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line="400" w:lineRule="exact"/>
        <w:contextualSpacing/>
        <w:rPr>
          <w:rFonts w:hint="eastAsia" w:ascii="黑体" w:hAnsi="黑体" w:eastAsia="黑体" w:cs="黑体"/>
          <w:sz w:val="32"/>
          <w:szCs w:val="32"/>
        </w:rPr>
      </w:pPr>
      <w:r>
        <w:rPr>
          <w:rFonts w:hint="eastAsia" w:ascii="黑体" w:hAnsi="黑体" w:eastAsia="黑体" w:cs="黑体"/>
          <w:sz w:val="32"/>
          <w:szCs w:val="32"/>
        </w:rPr>
        <w:t>附1</w:t>
      </w:r>
    </w:p>
    <w:p>
      <w:pPr>
        <w:spacing w:before="0" w:beforeAutospacing="0" w:after="0" w:line="400" w:lineRule="exact"/>
        <w:contextualSpacing/>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before="0" w:beforeAutospacing="0" w:after="0" w:line="240" w:lineRule="auto"/>
        <w:contextualSpacing/>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河北省建筑工程材料设备使用备案</w:t>
      </w:r>
    </w:p>
    <w:p>
      <w:pPr>
        <w:keepNext w:val="0"/>
        <w:keepLines w:val="0"/>
        <w:pageBreakBefore w:val="0"/>
        <w:widowControl/>
        <w:kinsoku/>
        <w:wordWrap/>
        <w:overflowPunct/>
        <w:topLinePunct w:val="0"/>
        <w:autoSpaceDE/>
        <w:autoSpaceDN/>
        <w:bidi w:val="0"/>
        <w:adjustRightInd w:val="0"/>
        <w:snapToGrid w:val="0"/>
        <w:spacing w:before="0" w:beforeAutospacing="0" w:after="0" w:line="240" w:lineRule="auto"/>
        <w:contextualSpacing/>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企业信用情况登</w:t>
      </w:r>
      <w:bookmarkStart w:id="0" w:name="_GoBack"/>
      <w:bookmarkEnd w:id="0"/>
      <w:r>
        <w:rPr>
          <w:rFonts w:hint="eastAsia" w:ascii="方正小标宋简体" w:hAnsi="方正小标宋简体" w:eastAsia="方正小标宋简体" w:cs="方正小标宋简体"/>
          <w:b/>
          <w:sz w:val="44"/>
          <w:szCs w:val="44"/>
        </w:rPr>
        <w:t>记表</w:t>
      </w:r>
    </w:p>
    <w:tbl>
      <w:tblPr>
        <w:tblStyle w:val="7"/>
        <w:tblW w:w="9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2"/>
        <w:gridCol w:w="1470"/>
        <w:gridCol w:w="1380"/>
        <w:gridCol w:w="1680"/>
        <w:gridCol w:w="1410"/>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ascii="宋体" w:hAnsi="宋体" w:eastAsia="宋体" w:cs="宋体"/>
                <w:sz w:val="28"/>
                <w:szCs w:val="28"/>
              </w:rPr>
              <w:t>生产企业名称</w:t>
            </w:r>
          </w:p>
        </w:tc>
        <w:tc>
          <w:tcPr>
            <w:tcW w:w="651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ascii="宋体" w:hAnsi="宋体" w:eastAsia="宋体" w:cs="宋体"/>
                <w:sz w:val="28"/>
                <w:szCs w:val="28"/>
              </w:rPr>
              <w:t>备 案 类 别</w:t>
            </w:r>
          </w:p>
        </w:tc>
        <w:tc>
          <w:tcPr>
            <w:tcW w:w="651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r>
              <w:rPr>
                <w:rFonts w:hint="eastAsia" w:ascii="宋体" w:hAnsi="宋体" w:eastAsia="宋体" w:cs="宋体"/>
                <w:sz w:val="28"/>
                <w:szCs w:val="28"/>
              </w:rPr>
              <w:t>首次申报□     年度更新□     信息变更□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cs="宋体"/>
                <w:sz w:val="28"/>
                <w:szCs w:val="28"/>
              </w:rPr>
            </w:pPr>
            <w:r>
              <w:rPr>
                <w:rFonts w:hint="eastAsia" w:cs="宋体"/>
                <w:sz w:val="28"/>
                <w:szCs w:val="28"/>
              </w:rPr>
              <w:t>法定</w:t>
            </w:r>
            <w:r>
              <w:rPr>
                <w:rFonts w:hint="eastAsia" w:ascii="宋体" w:hAnsi="宋体" w:eastAsia="宋体" w:cs="宋体"/>
                <w:sz w:val="28"/>
                <w:szCs w:val="28"/>
              </w:rPr>
              <w:t>代表</w:t>
            </w:r>
            <w:r>
              <w:rPr>
                <w:rFonts w:hint="eastAsia" w:cs="宋体"/>
                <w:sz w:val="28"/>
                <w:szCs w:val="28"/>
              </w:rPr>
              <w:t>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cs="宋体"/>
                <w:sz w:val="28"/>
                <w:szCs w:val="28"/>
              </w:rPr>
            </w:pPr>
            <w:r>
              <w:rPr>
                <w:rFonts w:hint="eastAsia" w:ascii="宋体" w:hAnsi="宋体" w:eastAsia="宋体" w:cs="宋体"/>
                <w:sz w:val="28"/>
                <w:szCs w:val="28"/>
              </w:rPr>
              <w:t>联系电话</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cs="宋体"/>
                <w:sz w:val="28"/>
                <w:szCs w:val="28"/>
              </w:rPr>
            </w:pPr>
            <w:r>
              <w:rPr>
                <w:rFonts w:hint="eastAsia" w:ascii="宋体" w:hAnsi="宋体" w:eastAsia="宋体" w:cs="宋体"/>
                <w:sz w:val="28"/>
                <w:szCs w:val="28"/>
              </w:rPr>
              <w:t>注册资</w:t>
            </w:r>
            <w:r>
              <w:rPr>
                <w:rFonts w:hint="eastAsia" w:cs="宋体"/>
                <w:sz w:val="28"/>
                <w:szCs w:val="28"/>
              </w:rPr>
              <w:t>本</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cs="宋体"/>
                <w:sz w:val="28"/>
                <w:szCs w:val="28"/>
              </w:rPr>
              <w:t xml:space="preserve">经  办  </w:t>
            </w:r>
            <w:r>
              <w:rPr>
                <w:rFonts w:hint="eastAsia" w:ascii="宋体" w:hAnsi="宋体" w:eastAsia="宋体" w:cs="宋体"/>
                <w:sz w:val="28"/>
                <w:szCs w:val="28"/>
              </w:rPr>
              <w:t>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cs="宋体"/>
                <w:sz w:val="28"/>
                <w:szCs w:val="28"/>
              </w:rPr>
            </w:pPr>
            <w:r>
              <w:rPr>
                <w:rFonts w:hint="eastAsia" w:ascii="宋体" w:hAnsi="宋体" w:eastAsia="宋体" w:cs="宋体"/>
                <w:sz w:val="28"/>
                <w:szCs w:val="28"/>
              </w:rPr>
              <w:t>联系电话</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cs="宋体"/>
                <w:sz w:val="28"/>
                <w:szCs w:val="28"/>
              </w:rPr>
            </w:pPr>
            <w:r>
              <w:rPr>
                <w:rFonts w:hint="eastAsia" w:ascii="宋体" w:hAnsi="宋体" w:eastAsia="宋体" w:cs="宋体"/>
                <w:sz w:val="28"/>
                <w:szCs w:val="28"/>
              </w:rPr>
              <w:t>电子邮箱</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cs="宋体"/>
                <w:sz w:val="28"/>
                <w:szCs w:val="28"/>
              </w:rPr>
              <w:t>工商</w:t>
            </w:r>
            <w:r>
              <w:rPr>
                <w:rFonts w:hint="eastAsia" w:ascii="宋体" w:hAnsi="宋体" w:eastAsia="宋体" w:cs="宋体"/>
                <w:sz w:val="28"/>
                <w:szCs w:val="28"/>
              </w:rPr>
              <w:t>注册地址</w:t>
            </w:r>
          </w:p>
        </w:tc>
        <w:tc>
          <w:tcPr>
            <w:tcW w:w="651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cs="宋体"/>
                <w:sz w:val="28"/>
                <w:szCs w:val="28"/>
              </w:rPr>
              <w:t>企业</w:t>
            </w:r>
            <w:r>
              <w:rPr>
                <w:rFonts w:hint="eastAsia" w:ascii="宋体" w:hAnsi="宋体" w:eastAsia="宋体" w:cs="宋体"/>
                <w:sz w:val="28"/>
                <w:szCs w:val="28"/>
              </w:rPr>
              <w:t>生产地址</w:t>
            </w:r>
          </w:p>
        </w:tc>
        <w:tc>
          <w:tcPr>
            <w:tcW w:w="651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cs="宋体"/>
                <w:sz w:val="28"/>
                <w:szCs w:val="28"/>
              </w:rPr>
              <w:t>材料设备</w:t>
            </w:r>
            <w:r>
              <w:rPr>
                <w:rFonts w:hint="eastAsia" w:ascii="宋体" w:hAnsi="宋体" w:eastAsia="宋体" w:cs="宋体"/>
                <w:sz w:val="28"/>
                <w:szCs w:val="28"/>
              </w:rPr>
              <w:t>名称</w:t>
            </w:r>
          </w:p>
        </w:tc>
        <w:tc>
          <w:tcPr>
            <w:tcW w:w="651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712" w:type="dxa"/>
            <w:gridSpan w:val="6"/>
            <w:noWrap w:val="0"/>
            <w:vAlign w:val="top"/>
          </w:tcPr>
          <w:p>
            <w:pPr>
              <w:keepNext w:val="0"/>
              <w:keepLines w:val="0"/>
              <w:pageBreakBefore w:val="0"/>
              <w:widowControl/>
              <w:kinsoku/>
              <w:wordWrap/>
              <w:overflowPunct/>
              <w:topLinePunct w:val="0"/>
              <w:autoSpaceDE/>
              <w:bidi w:val="0"/>
              <w:adjustRightInd w:val="0"/>
              <w:snapToGrid w:val="0"/>
              <w:spacing w:before="0" w:beforeAutospacing="0" w:after="0" w:line="500" w:lineRule="exact"/>
              <w:jc w:val="center"/>
              <w:rPr>
                <w:rFonts w:ascii="宋体" w:hAnsi="宋体" w:eastAsia="宋体" w:cs="宋体"/>
                <w:b/>
                <w:bCs/>
                <w:color w:val="000000"/>
                <w:sz w:val="36"/>
                <w:szCs w:val="36"/>
              </w:rPr>
            </w:pPr>
            <w:r>
              <w:rPr>
                <w:rFonts w:hint="eastAsia" w:ascii="宋体" w:hAnsi="宋体" w:eastAsia="宋体" w:cs="宋体"/>
                <w:b/>
                <w:bCs/>
                <w:sz w:val="36"/>
                <w:szCs w:val="36"/>
              </w:rPr>
              <w:t>企业承诺</w:t>
            </w:r>
          </w:p>
          <w:p>
            <w:pPr>
              <w:keepNext w:val="0"/>
              <w:keepLines w:val="0"/>
              <w:pageBreakBefore w:val="0"/>
              <w:widowControl/>
              <w:shd w:val="clear" w:color="FAFAFA" w:fill="auto"/>
              <w:kinsoku/>
              <w:wordWrap/>
              <w:overflowPunct/>
              <w:topLinePunct w:val="0"/>
              <w:autoSpaceDE/>
              <w:autoSpaceDN w:val="0"/>
              <w:bidi w:val="0"/>
              <w:adjustRightInd w:val="0"/>
              <w:snapToGrid w:val="0"/>
              <w:spacing w:before="0" w:beforeAutospacing="0" w:after="0" w:line="500" w:lineRule="exact"/>
              <w:ind w:firstLine="561"/>
              <w:textAlignment w:val="baseline"/>
              <w:rPr>
                <w:rFonts w:ascii="宋体" w:hAnsi="宋体" w:eastAsia="宋体" w:cs="宋体"/>
                <w:color w:val="000000"/>
                <w:sz w:val="28"/>
                <w:szCs w:val="28"/>
              </w:rPr>
            </w:pPr>
            <w:r>
              <w:rPr>
                <w:rFonts w:hint="eastAsia" w:ascii="宋体" w:hAnsi="宋体" w:eastAsia="宋体" w:cs="宋体"/>
                <w:color w:val="000000"/>
                <w:sz w:val="28"/>
                <w:szCs w:val="28"/>
              </w:rPr>
              <w:t>一、我公司承诺提交的建筑工程材料设备使用备案资料和填写信息均真实有效。若有弄虚作假行为，将作为不良信用信息在“</w:t>
            </w:r>
            <w:r>
              <w:rPr>
                <w:rFonts w:hint="eastAsia" w:ascii="宋体" w:hAnsi="宋体" w:eastAsia="宋体" w:cs="宋体"/>
                <w:sz w:val="28"/>
                <w:szCs w:val="28"/>
              </w:rPr>
              <w:t>河北省建设工程材料设备使用备案和信用平台”予以公布</w:t>
            </w:r>
            <w:r>
              <w:rPr>
                <w:rFonts w:hint="eastAsia" w:ascii="宋体" w:hAnsi="宋体" w:eastAsia="宋体" w:cs="宋体"/>
                <w:color w:val="000000"/>
                <w:sz w:val="28"/>
                <w:szCs w:val="28"/>
              </w:rPr>
              <w:t>。</w:t>
            </w:r>
          </w:p>
          <w:p>
            <w:pPr>
              <w:keepNext w:val="0"/>
              <w:keepLines w:val="0"/>
              <w:pageBreakBefore w:val="0"/>
              <w:widowControl/>
              <w:shd w:val="clear" w:color="FAFAFA" w:fill="auto"/>
              <w:kinsoku/>
              <w:wordWrap/>
              <w:overflowPunct/>
              <w:topLinePunct w:val="0"/>
              <w:autoSpaceDE/>
              <w:autoSpaceDN w:val="0"/>
              <w:bidi w:val="0"/>
              <w:adjustRightInd w:val="0"/>
              <w:snapToGrid w:val="0"/>
              <w:spacing w:before="0" w:beforeAutospacing="0" w:after="0" w:line="500" w:lineRule="exact"/>
              <w:ind w:firstLine="561"/>
              <w:textAlignment w:val="baseline"/>
              <w:rPr>
                <w:rFonts w:ascii="宋体" w:hAnsi="宋体" w:eastAsia="宋体" w:cs="宋体"/>
                <w:color w:val="000000"/>
                <w:sz w:val="28"/>
                <w:szCs w:val="28"/>
              </w:rPr>
            </w:pPr>
            <w:r>
              <w:rPr>
                <w:rFonts w:hint="eastAsia" w:ascii="宋体" w:hAnsi="宋体" w:eastAsia="宋体" w:cs="宋体"/>
                <w:color w:val="000000"/>
                <w:sz w:val="28"/>
                <w:szCs w:val="28"/>
              </w:rPr>
              <w:t>二、我公司将严格遵守《河北省建筑工程材料设备使用管理规定》以及其他相关法律、法规和规章的规定，依法接受各级住房城乡建设部门的监督管理，不提供不合格建筑工程材料设备。</w:t>
            </w:r>
          </w:p>
          <w:p>
            <w:pPr>
              <w:keepNext w:val="0"/>
              <w:keepLines w:val="0"/>
              <w:pageBreakBefore w:val="0"/>
              <w:widowControl/>
              <w:kinsoku/>
              <w:wordWrap/>
              <w:overflowPunct/>
              <w:topLinePunct w:val="0"/>
              <w:autoSpaceDE/>
              <w:bidi w:val="0"/>
              <w:adjustRightInd w:val="0"/>
              <w:snapToGrid w:val="0"/>
              <w:spacing w:beforeAutospacing="0" w:line="500" w:lineRule="exact"/>
              <w:ind w:firstLine="560"/>
              <w:rPr>
                <w:rFonts w:ascii="宋体" w:hAnsi="宋体" w:eastAsia="宋体" w:cs="宋体"/>
                <w:sz w:val="28"/>
                <w:szCs w:val="28"/>
              </w:rPr>
            </w:pPr>
            <w:r>
              <w:rPr>
                <w:rFonts w:hint="eastAsia" w:ascii="宋体" w:hAnsi="宋体" w:eastAsia="宋体" w:cs="宋体"/>
                <w:sz w:val="28"/>
                <w:szCs w:val="28"/>
              </w:rPr>
              <w:t xml:space="preserve">法定代表人签字：                          （企业公章） </w:t>
            </w:r>
          </w:p>
          <w:p>
            <w:pPr>
              <w:keepNext w:val="0"/>
              <w:keepLines w:val="0"/>
              <w:pageBreakBefore w:val="0"/>
              <w:widowControl/>
              <w:kinsoku/>
              <w:wordWrap/>
              <w:overflowPunct/>
              <w:topLinePunct w:val="0"/>
              <w:autoSpaceDE/>
              <w:bidi w:val="0"/>
              <w:adjustRightInd w:val="0"/>
              <w:snapToGrid w:val="0"/>
              <w:spacing w:beforeAutospacing="0" w:line="500" w:lineRule="exact"/>
              <w:ind w:firstLine="560"/>
              <w:rPr>
                <w:rFonts w:cs="宋体"/>
                <w:sz w:val="28"/>
                <w:szCs w:val="28"/>
              </w:rPr>
            </w:pPr>
            <w:r>
              <w:rPr>
                <w:rFonts w:hint="eastAsia" w:ascii="宋体" w:hAnsi="宋体" w:eastAsia="宋体" w:cs="宋体"/>
                <w:sz w:val="28"/>
                <w:szCs w:val="28"/>
              </w:rPr>
              <w:t xml:space="preserve">                                          年    月    日</w:t>
            </w:r>
            <w:r>
              <w:rPr>
                <w:rFonts w:hint="eastAsia" w:ascii="仿宋" w:hAnsi="仿宋" w:eastAsia="仿宋" w:cs="宋体"/>
                <w:sz w:val="28"/>
                <w:szCs w:val="28"/>
              </w:rPr>
              <w:t xml:space="preserve"> </w:t>
            </w:r>
            <w:r>
              <w:rPr>
                <w:rFonts w:hint="eastAsia" w:ascii="宋体" w:hAnsi="宋体" w:eastAsia="宋体" w:cs="宋体"/>
                <w:sz w:val="28"/>
                <w:szCs w:val="28"/>
              </w:rPr>
              <w:t xml:space="preserve">                                               </w:t>
            </w:r>
          </w:p>
        </w:tc>
      </w:tr>
    </w:tbl>
    <w:p>
      <w:pPr>
        <w:spacing w:before="0" w:beforeAutospacing="0" w:after="0" w:line="400" w:lineRule="exact"/>
        <w:rPr>
          <w:sz w:val="24"/>
          <w:szCs w:val="24"/>
        </w:rPr>
      </w:pPr>
      <w:r>
        <w:rPr>
          <w:rFonts w:hint="eastAsia"/>
          <w:sz w:val="24"/>
          <w:szCs w:val="24"/>
        </w:rPr>
        <w:t>注：本表作为申报备案的书面承诺，填写完整并签字盖章，在平台“企业信用情况登记表”处上传。</w:t>
      </w:r>
    </w:p>
    <w:p>
      <w:pPr>
        <w:spacing w:after="0" w:line="600" w:lineRule="exact"/>
        <w:contextualSpacing/>
        <w:rPr>
          <w:rFonts w:hint="eastAsia" w:ascii="黑体" w:hAnsi="黑体" w:eastAsia="黑体" w:cs="黑体"/>
          <w:sz w:val="32"/>
          <w:szCs w:val="32"/>
        </w:rPr>
      </w:pPr>
      <w:r>
        <w:rPr>
          <w:rFonts w:ascii="仿宋" w:hAnsi="仿宋" w:eastAsia="仿宋"/>
          <w:sz w:val="32"/>
          <w:szCs w:val="32"/>
        </w:rPr>
        <w:br w:type="page"/>
      </w:r>
      <w:r>
        <w:rPr>
          <w:rFonts w:hint="eastAsia" w:ascii="黑体" w:hAnsi="黑体" w:eastAsia="黑体" w:cs="黑体"/>
          <w:sz w:val="32"/>
          <w:szCs w:val="32"/>
        </w:rPr>
        <w:t>附2</w:t>
      </w:r>
    </w:p>
    <w:p>
      <w:pPr>
        <w:keepNext w:val="0"/>
        <w:keepLines w:val="0"/>
        <w:pageBreakBefore w:val="0"/>
        <w:widowControl/>
        <w:kinsoku/>
        <w:wordWrap/>
        <w:overflowPunct/>
        <w:topLinePunct w:val="0"/>
        <w:autoSpaceDE/>
        <w:autoSpaceDN/>
        <w:bidi w:val="0"/>
        <w:adjustRightInd w:val="0"/>
        <w:snapToGrid w:val="0"/>
        <w:spacing w:after="0" w:line="560" w:lineRule="exact"/>
        <w:contextualSpacing/>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contextualSpacing/>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承德市建筑节能与建材管理服务平台</w:t>
      </w:r>
    </w:p>
    <w:p>
      <w:pPr>
        <w:keepNext w:val="0"/>
        <w:keepLines w:val="0"/>
        <w:pageBreakBefore w:val="0"/>
        <w:widowControl/>
        <w:kinsoku/>
        <w:wordWrap/>
        <w:overflowPunct/>
        <w:topLinePunct w:val="0"/>
        <w:autoSpaceDE/>
        <w:autoSpaceDN/>
        <w:bidi w:val="0"/>
        <w:adjustRightInd w:val="0"/>
        <w:snapToGrid w:val="0"/>
        <w:spacing w:after="0" w:line="560" w:lineRule="exact"/>
        <w:contextualSpacing/>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建筑材料供应企业信用档案登记备案流程</w:t>
      </w:r>
    </w:p>
    <w:p>
      <w:pPr>
        <w:keepNext w:val="0"/>
        <w:keepLines w:val="0"/>
        <w:pageBreakBefore w:val="0"/>
        <w:widowControl/>
        <w:kinsoku/>
        <w:wordWrap/>
        <w:overflowPunct/>
        <w:topLinePunct w:val="0"/>
        <w:autoSpaceDE/>
        <w:autoSpaceDN/>
        <w:bidi w:val="0"/>
        <w:adjustRightInd w:val="0"/>
        <w:snapToGrid w:val="0"/>
        <w:spacing w:before="312" w:beforeLines="100" w:beforeAutospacing="0" w:after="0" w:line="560" w:lineRule="exact"/>
        <w:ind w:firstLine="643" w:firstLineChars="200"/>
        <w:contextualSpacing/>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autoSpaceDE/>
        <w:autoSpaceDN/>
        <w:bidi w:val="0"/>
        <w:adjustRightInd w:val="0"/>
        <w:snapToGrid w:val="0"/>
        <w:spacing w:before="312" w:beforeLines="100" w:beforeAutospacing="0" w:after="0" w:line="560" w:lineRule="exact"/>
        <w:ind w:firstLine="640" w:firstLineChars="200"/>
        <w:contextualSpacing/>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登陆方式：</w:t>
      </w:r>
    </w:p>
    <w:p>
      <w:pPr>
        <w:keepNext w:val="0"/>
        <w:keepLines w:val="0"/>
        <w:pageBreakBefore w:val="0"/>
        <w:widowControl/>
        <w:kinsoku/>
        <w:wordWrap/>
        <w:overflowPunct/>
        <w:topLinePunct w:val="0"/>
        <w:autoSpaceDE/>
        <w:autoSpaceDN/>
        <w:bidi w:val="0"/>
        <w:adjustRightInd w:val="0"/>
        <w:snapToGrid w:val="0"/>
        <w:spacing w:before="0" w:beforeAutospacing="0"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承德市人民政府官网：</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"http://www.chengde.gov.cn/" </w:instrText>
      </w:r>
      <w:r>
        <w:rPr>
          <w:rFonts w:hint="eastAsia" w:ascii="仿宋_GB2312" w:hAnsi="仿宋_GB2312" w:eastAsia="仿宋_GB2312" w:cs="仿宋_GB2312"/>
          <w:b w:val="0"/>
          <w:bCs w:val="0"/>
          <w:sz w:val="32"/>
          <w:szCs w:val="32"/>
        </w:rPr>
        <w:fldChar w:fldCharType="separate"/>
      </w:r>
      <w:r>
        <w:rPr>
          <w:rStyle w:val="13"/>
          <w:rFonts w:hint="eastAsia" w:ascii="仿宋_GB2312" w:hAnsi="仿宋_GB2312" w:eastAsia="仿宋_GB2312" w:cs="仿宋_GB2312"/>
          <w:b w:val="0"/>
          <w:bCs w:val="0"/>
          <w:sz w:val="32"/>
          <w:szCs w:val="32"/>
        </w:rPr>
        <w:t>http://www.chengde.gov.cn/</w:t>
      </w:r>
      <w:r>
        <w:rPr>
          <w:rFonts w:hint="eastAsia" w:ascii="仿宋_GB2312" w:hAnsi="仿宋_GB2312" w:eastAsia="仿宋_GB2312" w:cs="仿宋_GB2312"/>
          <w:b w:val="0"/>
          <w:bCs w:val="0"/>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首页下滑至专题专栏 → 点击住建局对外公示查询 → 承德市建筑节能与建材管理服务平台。</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生产企业和经销企业注册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施工材料进场前，供应商到承德市建筑节能与建材管理服务平台按企业性质（生产或经销）登记注册，注册成功后携带企业信息入库申请表及相关证件，到承德市建筑节能与材料管理办公室审核确认。</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注：本地生产企业需提前向建材办申请现场核查。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通过审核后，企业登陆平台实时填报与施工单位项目部的供应合同信息。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生产企业授权经销企业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如生产企业不在本地，产品是通过经销企业代理销售的，需要生产企业通过节能建材服务平台授权给经销企业销售权限，方可代理销售和填报供应合同信息。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联系人：李 硕    咨询电话：0314-2561240</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单位地址：承德市双桥区石洞沟路北3号住建局办公楼213室）</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800002BF" w:usb1="38CF7CFA" w:usb2="00000016" w:usb3="00000000" w:csb0="00040001" w:csb1="00000000"/>
  </w:font>
  <w:font w:name="方正黑体简体">
    <w:altName w:val="方正小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FC"/>
    <w:rsid w:val="000F44D1"/>
    <w:rsid w:val="001649ED"/>
    <w:rsid w:val="00167F08"/>
    <w:rsid w:val="001C4FF1"/>
    <w:rsid w:val="00234198"/>
    <w:rsid w:val="003B0F55"/>
    <w:rsid w:val="004441EF"/>
    <w:rsid w:val="00444B91"/>
    <w:rsid w:val="00472A43"/>
    <w:rsid w:val="00544254"/>
    <w:rsid w:val="00550323"/>
    <w:rsid w:val="005621E7"/>
    <w:rsid w:val="005755ED"/>
    <w:rsid w:val="006448CF"/>
    <w:rsid w:val="006E4D7E"/>
    <w:rsid w:val="0071675A"/>
    <w:rsid w:val="00776368"/>
    <w:rsid w:val="00804D8A"/>
    <w:rsid w:val="00812FB2"/>
    <w:rsid w:val="008910FB"/>
    <w:rsid w:val="008B4148"/>
    <w:rsid w:val="00936434"/>
    <w:rsid w:val="00944EB1"/>
    <w:rsid w:val="009B338D"/>
    <w:rsid w:val="009C5F1B"/>
    <w:rsid w:val="00A0471B"/>
    <w:rsid w:val="00A07479"/>
    <w:rsid w:val="00A31EFC"/>
    <w:rsid w:val="00BE1736"/>
    <w:rsid w:val="00C46ED4"/>
    <w:rsid w:val="00C624CA"/>
    <w:rsid w:val="00CC1DB0"/>
    <w:rsid w:val="00CC5433"/>
    <w:rsid w:val="00CE7B40"/>
    <w:rsid w:val="00D059F4"/>
    <w:rsid w:val="00EB0BE2"/>
    <w:rsid w:val="00EF5C28"/>
    <w:rsid w:val="03D55822"/>
    <w:rsid w:val="1385690B"/>
    <w:rsid w:val="1DDD3D4E"/>
    <w:rsid w:val="22EB5BE9"/>
    <w:rsid w:val="41DD0B07"/>
    <w:rsid w:val="535567D6"/>
    <w:rsid w:val="570A0731"/>
    <w:rsid w:val="683F1A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pPr>
    <w:rPr>
      <w:rFonts w:ascii="Tahoma" w:hAnsi="Tahoma"/>
      <w:sz w:val="22"/>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link w:val="11"/>
    <w:unhideWhenUsed/>
    <w:uiPriority w:val="99"/>
  </w:style>
  <w:style w:type="paragraph" w:styleId="3">
    <w:name w:val="Balloon Text"/>
    <w:basedOn w:val="1"/>
    <w:link w:val="16"/>
    <w:unhideWhenUsed/>
    <w:uiPriority w:val="99"/>
    <w:pPr>
      <w:spacing w:before="0" w:after="0"/>
    </w:pPr>
    <w:rPr>
      <w:sz w:val="18"/>
      <w:szCs w:val="18"/>
    </w:rPr>
  </w:style>
  <w:style w:type="paragraph" w:styleId="4">
    <w:name w:val="footer"/>
    <w:basedOn w:val="1"/>
    <w:link w:val="15"/>
    <w:unhideWhenUsed/>
    <w:uiPriority w:val="99"/>
    <w:pPr>
      <w:tabs>
        <w:tab w:val="center" w:pos="4153"/>
        <w:tab w:val="right" w:pos="8306"/>
      </w:tabs>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2"/>
    <w:unhideWhenUsed/>
    <w:uiPriority w:val="99"/>
    <w:rPr>
      <w:b/>
      <w:bCs/>
    </w:rPr>
  </w:style>
  <w:style w:type="character" w:styleId="9">
    <w:name w:val="annotation reference"/>
    <w:basedOn w:val="8"/>
    <w:unhideWhenUsed/>
    <w:uiPriority w:val="99"/>
    <w:rPr>
      <w:sz w:val="21"/>
      <w:szCs w:val="21"/>
    </w:rPr>
  </w:style>
  <w:style w:type="paragraph" w:customStyle="1" w:styleId="10">
    <w:name w:val="无间隔2"/>
    <w:qFormat/>
    <w:uiPriority w:val="0"/>
    <w:rPr>
      <w:rFonts w:eastAsia="宋体" w:cs="黑体"/>
      <w:sz w:val="22"/>
      <w:lang w:val="en-US" w:eastAsia="zh-CN" w:bidi="ar-SA"/>
    </w:rPr>
  </w:style>
  <w:style w:type="character" w:customStyle="1" w:styleId="11">
    <w:name w:val="批注文字 Char"/>
    <w:basedOn w:val="8"/>
    <w:link w:val="2"/>
    <w:semiHidden/>
    <w:uiPriority w:val="99"/>
    <w:rPr>
      <w:rFonts w:ascii="Tahoma" w:hAnsi="Tahoma"/>
      <w:sz w:val="22"/>
      <w:szCs w:val="22"/>
    </w:rPr>
  </w:style>
  <w:style w:type="character" w:customStyle="1" w:styleId="12">
    <w:name w:val="批注主题 Char"/>
    <w:basedOn w:val="11"/>
    <w:link w:val="6"/>
    <w:semiHidden/>
    <w:uiPriority w:val="99"/>
    <w:rPr>
      <w:b/>
      <w:bCs/>
    </w:rPr>
  </w:style>
  <w:style w:type="character" w:customStyle="1" w:styleId="13">
    <w:name w:val="15"/>
    <w:basedOn w:val="8"/>
    <w:uiPriority w:val="0"/>
    <w:rPr>
      <w:rFonts w:hint="default" w:ascii="Calibri" w:hAnsi="Calibri"/>
      <w:color w:val="0000FF"/>
      <w:u w:val="single"/>
    </w:rPr>
  </w:style>
  <w:style w:type="character" w:customStyle="1" w:styleId="14">
    <w:name w:val="页眉 Char"/>
    <w:basedOn w:val="8"/>
    <w:link w:val="5"/>
    <w:semiHidden/>
    <w:uiPriority w:val="99"/>
    <w:rPr>
      <w:rFonts w:ascii="Tahoma" w:hAnsi="Tahoma"/>
      <w:sz w:val="18"/>
      <w:szCs w:val="18"/>
    </w:rPr>
  </w:style>
  <w:style w:type="character" w:customStyle="1" w:styleId="15">
    <w:name w:val="页脚 Char"/>
    <w:basedOn w:val="8"/>
    <w:link w:val="4"/>
    <w:semiHidden/>
    <w:uiPriority w:val="99"/>
    <w:rPr>
      <w:rFonts w:ascii="Tahoma" w:hAnsi="Tahoma"/>
      <w:sz w:val="18"/>
      <w:szCs w:val="18"/>
    </w:rPr>
  </w:style>
  <w:style w:type="character" w:customStyle="1" w:styleId="16">
    <w:name w:val="批注框文本 Char"/>
    <w:basedOn w:val="8"/>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428</Words>
  <Characters>2440</Characters>
  <Lines>20</Lines>
  <Paragraphs>5</Paragraphs>
  <TotalTime>5</TotalTime>
  <ScaleCrop>false</ScaleCrop>
  <LinksUpToDate>false</LinksUpToDate>
  <CharactersWithSpaces>2863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2020-02-05T02:00:00Z</dcterms:created>
  <dc:creator>Administrator</dc:creator>
  <cp:lastModifiedBy>Administrator</cp:lastModifiedBy>
  <cp:lastPrinted>2020-06-08T02:43:16Z</cp:lastPrinted>
  <dcterms:modified xsi:type="dcterms:W3CDTF">2020-06-08T02:44:09Z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