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承德市民政局</w:t>
      </w:r>
    </w:p>
    <w:p>
      <w:pPr>
        <w:keepNext w:val="0"/>
        <w:keepLines w:val="0"/>
        <w:pageBreakBefore w:val="0"/>
        <w:kinsoku/>
        <w:wordWrap/>
        <w:overflowPunct/>
        <w:topLinePunct w:val="0"/>
        <w:autoSpaceDE/>
        <w:autoSpaceDN/>
        <w:bidi w:val="0"/>
        <w:adjustRightInd/>
        <w:spacing w:line="600" w:lineRule="exact"/>
        <w:jc w:val="center"/>
        <w:textAlignment w:val="auto"/>
        <w:rPr>
          <w:rFonts w:ascii="仿宋_GB2312" w:hAnsi="宋体" w:eastAsia="仿宋_GB2312"/>
          <w:sz w:val="32"/>
          <w:szCs w:val="32"/>
        </w:rPr>
      </w:pPr>
      <w:r>
        <w:rPr>
          <w:rFonts w:hint="eastAsia" w:ascii="方正小标宋简体" w:eastAsia="方正小标宋简体"/>
          <w:sz w:val="44"/>
          <w:szCs w:val="44"/>
          <w:lang w:eastAsia="zh-CN"/>
        </w:rPr>
        <w:t>关于开展</w:t>
      </w:r>
      <w:r>
        <w:rPr>
          <w:rFonts w:hint="eastAsia" w:ascii="方正小标宋简体" w:eastAsia="方正小标宋简体"/>
          <w:sz w:val="44"/>
          <w:szCs w:val="44"/>
          <w:lang w:val="en-US" w:eastAsia="zh-CN"/>
        </w:rPr>
        <w:t>2025年度</w:t>
      </w:r>
      <w:r>
        <w:rPr>
          <w:rFonts w:hint="eastAsia" w:ascii="方正小标宋简体" w:eastAsia="方正小标宋简体"/>
          <w:sz w:val="44"/>
          <w:szCs w:val="44"/>
          <w:lang w:eastAsia="zh-CN"/>
        </w:rPr>
        <w:t>经营性公墓</w:t>
      </w:r>
      <w:r>
        <w:rPr>
          <w:rFonts w:hint="eastAsia" w:ascii="方正小标宋简体" w:eastAsia="方正小标宋简体"/>
          <w:sz w:val="44"/>
          <w:szCs w:val="44"/>
        </w:rPr>
        <w:t>“双随机</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一公开</w:t>
      </w:r>
      <w:r>
        <w:rPr>
          <w:rFonts w:hint="eastAsia" w:ascii="方正小标宋简体" w:eastAsia="方正小标宋简体"/>
          <w:sz w:val="44"/>
          <w:szCs w:val="44"/>
        </w:rPr>
        <w:t>”抽查工作方案</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snapToGrid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为认真贯彻落实国务院、省委省政府关于“双随机、一</w:t>
      </w:r>
    </w:p>
    <w:p>
      <w:pPr>
        <w:keepNext w:val="0"/>
        <w:keepLines w:val="0"/>
        <w:pageBreakBefore w:val="0"/>
        <w:kinsoku/>
        <w:wordWrap/>
        <w:overflowPunct/>
        <w:topLinePunct w:val="0"/>
        <w:autoSpaceDE/>
        <w:autoSpaceDN/>
        <w:bidi w:val="0"/>
        <w:adjustRightInd/>
        <w:snapToGrid/>
        <w:spacing w:line="600" w:lineRule="exact"/>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公开”监管工作的部署要求，根据</w:t>
      </w:r>
      <w:r>
        <w:rPr>
          <w:rFonts w:hint="eastAsia" w:ascii="仿宋_GB2312" w:hAnsi="仿宋_GB2312" w:eastAsia="仿宋_GB2312" w:cs="仿宋_GB2312"/>
          <w:sz w:val="32"/>
          <w:szCs w:val="32"/>
          <w:lang w:val="en-US" w:eastAsia="zh-CN"/>
        </w:rPr>
        <w:t>市“双随机、一公开”工作年度部署</w:t>
      </w:r>
      <w:r>
        <w:rPr>
          <w:rFonts w:hint="eastAsia" w:ascii="仿宋_GB2312" w:hAnsi="仿宋_GB2312" w:eastAsia="仿宋_GB2312" w:cs="仿宋_GB2312"/>
          <w:sz w:val="32"/>
          <w:szCs w:val="32"/>
        </w:rPr>
        <w:t>安排，本着部门抽查“能联尽联、应联必联”的原则，现决定组织开展全市</w:t>
      </w:r>
      <w:r>
        <w:rPr>
          <w:rFonts w:hint="eastAsia" w:ascii="仿宋_GB2312" w:hAnsi="仿宋_GB2312" w:eastAsia="仿宋_GB2312" w:cs="仿宋_GB2312"/>
          <w:sz w:val="32"/>
          <w:szCs w:val="32"/>
          <w:lang w:eastAsia="zh-CN"/>
        </w:rPr>
        <w:t>经营性公墓</w:t>
      </w:r>
      <w:r>
        <w:rPr>
          <w:rFonts w:hint="eastAsia" w:ascii="仿宋_GB2312" w:hAnsi="仿宋_GB2312" w:eastAsia="仿宋_GB2312" w:cs="仿宋_GB2312"/>
          <w:sz w:val="32"/>
          <w:szCs w:val="32"/>
        </w:rPr>
        <w:t>部门联合“双随机”抽查，特制定本方案。</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黑体" w:hAnsi="黑体" w:eastAsia="黑体" w:cs="黑体"/>
          <w:sz w:val="32"/>
          <w:szCs w:val="32"/>
        </w:rPr>
      </w:pPr>
      <w:r>
        <w:rPr>
          <w:rFonts w:hint="eastAsia" w:ascii="黑体" w:hAnsi="黑体" w:eastAsia="黑体" w:cs="黑体"/>
          <w:sz w:val="32"/>
          <w:szCs w:val="32"/>
        </w:rPr>
        <w:t>一、抽查时间</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黑体" w:hAnsi="黑体" w:eastAsia="黑体" w:cs="黑体"/>
          <w:sz w:val="32"/>
          <w:szCs w:val="32"/>
        </w:rPr>
      </w:pPr>
      <w:r>
        <w:rPr>
          <w:rFonts w:hint="eastAsia" w:ascii="黑体" w:hAnsi="黑体" w:eastAsia="黑体" w:cs="黑体"/>
          <w:sz w:val="32"/>
          <w:szCs w:val="32"/>
        </w:rPr>
        <w:t>二、参与部门</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此次部门联合抽查由市民政局牵头组织，市市场监督管理局作为联合部门共同参与。</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黑体" w:hAnsi="黑体" w:eastAsia="黑体" w:cs="黑体"/>
          <w:sz w:val="32"/>
          <w:szCs w:val="32"/>
        </w:rPr>
      </w:pPr>
      <w:r>
        <w:rPr>
          <w:rFonts w:hint="eastAsia" w:ascii="黑体" w:hAnsi="黑体" w:eastAsia="黑体" w:cs="黑体"/>
          <w:sz w:val="32"/>
          <w:szCs w:val="32"/>
        </w:rPr>
        <w:t>三、抽查事项</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按照《河北省双随机监管工作平合》中各部门的《抽查事项清单》规定的抽查内容、法律依据和检查方法，对检查对象实施联合检查，其中：</w:t>
      </w:r>
    </w:p>
    <w:p>
      <w:pPr>
        <w:keepNext w:val="0"/>
        <w:keepLines w:val="0"/>
        <w:pageBreakBefore w:val="0"/>
        <w:kinsoku/>
        <w:wordWrap/>
        <w:overflowPunct/>
        <w:topLinePunct w:val="0"/>
        <w:autoSpaceDE/>
        <w:autoSpaceDN/>
        <w:bidi w:val="0"/>
        <w:adjustRightInd/>
        <w:snapToGrid/>
        <w:spacing w:line="600" w:lineRule="exact"/>
        <w:ind w:left="638" w:leftChars="304"/>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1.市民政局负责</w:t>
      </w:r>
      <w:r>
        <w:rPr>
          <w:rFonts w:hint="eastAsia" w:ascii="仿宋_GB2312" w:hAnsi="仿宋_GB2312" w:eastAsia="仿宋_GB2312" w:cs="仿宋_GB2312"/>
          <w:sz w:val="32"/>
          <w:szCs w:val="32"/>
          <w:lang w:val="en-US" w:eastAsia="zh-CN"/>
        </w:rPr>
        <w:t>经营性公墓服务质量</w:t>
      </w:r>
      <w:r>
        <w:rPr>
          <w:rFonts w:hint="eastAsia" w:ascii="仿宋_GB2312" w:hAnsi="仿宋_GB2312" w:eastAsia="仿宋_GB2312" w:cs="仿宋_GB2312"/>
          <w:sz w:val="32"/>
          <w:szCs w:val="32"/>
        </w:rPr>
        <w:t>检查；</w:t>
      </w:r>
    </w:p>
    <w:p>
      <w:pPr>
        <w:keepNext w:val="0"/>
        <w:keepLines w:val="0"/>
        <w:pageBreakBefore w:val="0"/>
        <w:kinsoku/>
        <w:wordWrap/>
        <w:overflowPunct/>
        <w:topLinePunct w:val="0"/>
        <w:autoSpaceDE/>
        <w:autoSpaceDN/>
        <w:bidi w:val="0"/>
        <w:adjustRightInd/>
        <w:snapToGrid/>
        <w:spacing w:line="600" w:lineRule="exact"/>
        <w:ind w:left="638" w:leftChars="304"/>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2.市市场监管局负责</w:t>
      </w:r>
      <w:r>
        <w:rPr>
          <w:rFonts w:hint="eastAsia" w:ascii="仿宋_GB2312" w:hAnsi="仿宋_GB2312" w:eastAsia="仿宋_GB2312" w:cs="仿宋_GB2312"/>
          <w:sz w:val="32"/>
          <w:szCs w:val="32"/>
          <w:lang w:eastAsia="zh-CN"/>
        </w:rPr>
        <w:t>经营性公墓</w:t>
      </w:r>
      <w:r>
        <w:rPr>
          <w:rFonts w:hint="eastAsia" w:ascii="仿宋_GB2312" w:hAnsi="仿宋_GB2312" w:eastAsia="仿宋_GB2312" w:cs="仿宋_GB2312"/>
          <w:sz w:val="32"/>
          <w:szCs w:val="32"/>
          <w:lang w:val="en-US" w:eastAsia="zh-CN"/>
        </w:rPr>
        <w:t>价格行为</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黑体" w:hAnsi="黑体" w:eastAsia="黑体" w:cs="黑体"/>
          <w:sz w:val="32"/>
          <w:szCs w:val="32"/>
        </w:rPr>
      </w:pPr>
      <w:r>
        <w:rPr>
          <w:rFonts w:hint="eastAsia" w:ascii="黑体" w:hAnsi="黑体" w:eastAsia="黑体" w:cs="黑体"/>
          <w:sz w:val="32"/>
          <w:szCs w:val="32"/>
        </w:rPr>
        <w:t>四、抽查对象和抽取比例</w:t>
      </w:r>
    </w:p>
    <w:p>
      <w:pPr>
        <w:keepNext w:val="0"/>
        <w:keepLines w:val="0"/>
        <w:pageBreakBefore w:val="0"/>
        <w:kinsoku/>
        <w:wordWrap/>
        <w:overflowPunct/>
        <w:topLinePunct w:val="0"/>
        <w:autoSpaceDE/>
        <w:autoSpaceDN/>
        <w:bidi w:val="0"/>
        <w:adjustRightInd/>
        <w:snapToGrid/>
        <w:spacing w:line="600" w:lineRule="exact"/>
        <w:ind w:firstLine="642" w:firstLineChars="200"/>
        <w:contextualSpacing/>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（一）抽查对象</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承德市范围内的依法登记为法人并经民政（行政审批）部门审批的经营性公墓。</w:t>
      </w:r>
    </w:p>
    <w:p>
      <w:pPr>
        <w:keepNext w:val="0"/>
        <w:keepLines w:val="0"/>
        <w:pageBreakBefore w:val="0"/>
        <w:kinsoku/>
        <w:wordWrap/>
        <w:overflowPunct/>
        <w:topLinePunct w:val="0"/>
        <w:autoSpaceDE/>
        <w:autoSpaceDN/>
        <w:bidi w:val="0"/>
        <w:adjustRightInd/>
        <w:snapToGrid/>
        <w:spacing w:line="600" w:lineRule="exact"/>
        <w:ind w:firstLine="642" w:firstLineChars="200"/>
        <w:contextualSpacing/>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（二）抽查比例</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按照不低于全市经营性公墓总数量5%的比例进行随机</w:t>
      </w:r>
      <w:r>
        <w:rPr>
          <w:rFonts w:hint="eastAsia" w:ascii="仿宋_GB2312" w:hAnsi="仿宋_GB2312" w:eastAsia="仿宋_GB2312" w:cs="仿宋_GB2312"/>
          <w:sz w:val="32"/>
          <w:szCs w:val="32"/>
          <w:lang w:eastAsia="zh-CN"/>
        </w:rPr>
        <w:t>抽取</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黑体" w:hAnsi="黑体" w:eastAsia="黑体" w:cs="黑体"/>
          <w:sz w:val="32"/>
          <w:szCs w:val="32"/>
        </w:rPr>
        <w:t>五、抽查工作流程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contextualSpacing/>
        <w:textAlignment w:val="auto"/>
        <w:rPr>
          <w:rFonts w:ascii="仿宋_GB2312" w:hAnsi="仿宋_GB2312" w:eastAsia="仿宋_GB2312" w:cs="仿宋_GB2312"/>
          <w:kern w:val="2"/>
          <w:sz w:val="32"/>
          <w:szCs w:val="32"/>
        </w:rPr>
      </w:pPr>
      <w:r>
        <w:rPr>
          <w:rFonts w:hint="eastAsia" w:ascii="楷体_GB2312" w:hAnsi="仿宋_GB2312" w:eastAsia="楷体_GB2312" w:cs="仿宋_GB2312"/>
          <w:b/>
          <w:bCs/>
          <w:kern w:val="2"/>
          <w:sz w:val="32"/>
          <w:szCs w:val="32"/>
        </w:rPr>
        <w:t>(一)发起抽查任务计划。</w:t>
      </w:r>
      <w:r>
        <w:rPr>
          <w:rFonts w:ascii="仿宋_GB2312" w:hAnsi="仿宋_GB2312" w:eastAsia="仿宋_GB2312" w:cs="仿宋_GB2312"/>
          <w:kern w:val="2"/>
          <w:sz w:val="32"/>
          <w:szCs w:val="32"/>
        </w:rPr>
        <w:t>市民政局通过</w:t>
      </w:r>
      <w:r>
        <w:rPr>
          <w:rFonts w:hint="eastAsia" w:ascii="仿宋_GB2312" w:hAnsi="仿宋_GB2312" w:eastAsia="仿宋_GB2312" w:cs="仿宋_GB2312"/>
          <w:kern w:val="2"/>
          <w:sz w:val="32"/>
          <w:szCs w:val="32"/>
        </w:rPr>
        <w:t>“河北省</w:t>
      </w:r>
      <w:r>
        <w:rPr>
          <w:rFonts w:ascii="仿宋_GB2312" w:hAnsi="仿宋_GB2312" w:eastAsia="仿宋_GB2312" w:cs="仿宋_GB2312"/>
          <w:kern w:val="2"/>
          <w:sz w:val="32"/>
          <w:szCs w:val="32"/>
        </w:rPr>
        <w:t>监管平台</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将本次检查任务上传至工作平台生成并派发任务。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contextualSpacing/>
        <w:textAlignment w:val="auto"/>
        <w:rPr>
          <w:rFonts w:ascii="仿宋_GB2312" w:hAnsi="仿宋_GB2312" w:eastAsia="仿宋_GB2312" w:cs="仿宋_GB2312"/>
          <w:kern w:val="2"/>
          <w:sz w:val="32"/>
          <w:szCs w:val="32"/>
        </w:rPr>
      </w:pPr>
      <w:r>
        <w:rPr>
          <w:rFonts w:ascii="楷体_GB2312" w:hAnsi="仿宋_GB2312" w:eastAsia="楷体_GB2312" w:cs="仿宋_GB2312"/>
          <w:b/>
          <w:bCs/>
          <w:kern w:val="2"/>
          <w:sz w:val="32"/>
          <w:szCs w:val="32"/>
        </w:rPr>
        <w:t>(二)确定检查对象。</w:t>
      </w:r>
      <w:r>
        <w:rPr>
          <w:rFonts w:ascii="仿宋_GB2312" w:hAnsi="仿宋_GB2312" w:eastAsia="仿宋_GB2312" w:cs="仿宋_GB2312"/>
          <w:kern w:val="2"/>
          <w:sz w:val="32"/>
          <w:szCs w:val="32"/>
        </w:rPr>
        <w:t>通过</w:t>
      </w:r>
      <w:r>
        <w:rPr>
          <w:rFonts w:hint="eastAsia" w:ascii="仿宋_GB2312" w:hAnsi="仿宋_GB2312" w:eastAsia="仿宋_GB2312" w:cs="仿宋_GB2312"/>
          <w:kern w:val="2"/>
          <w:sz w:val="32"/>
          <w:szCs w:val="32"/>
        </w:rPr>
        <w:t>“河北省</w:t>
      </w:r>
      <w:r>
        <w:rPr>
          <w:rFonts w:ascii="仿宋_GB2312" w:hAnsi="仿宋_GB2312" w:eastAsia="仿宋_GB2312" w:cs="仿宋_GB2312"/>
          <w:kern w:val="2"/>
          <w:sz w:val="32"/>
          <w:szCs w:val="32"/>
        </w:rPr>
        <w:t>监管平台</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按</w:t>
      </w:r>
      <w:r>
        <w:rPr>
          <w:rFonts w:hint="eastAsia" w:ascii="仿宋_GB2312" w:hAnsi="仿宋_GB2312" w:eastAsia="仿宋_GB2312" w:cs="仿宋_GB2312"/>
          <w:kern w:val="2"/>
          <w:sz w:val="32"/>
          <w:szCs w:val="32"/>
          <w:lang w:eastAsia="zh-CN"/>
        </w:rPr>
        <w:t>不低于</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的</w:t>
      </w:r>
      <w:r>
        <w:rPr>
          <w:rFonts w:ascii="仿宋_GB2312" w:hAnsi="仿宋_GB2312" w:eastAsia="仿宋_GB2312" w:cs="仿宋_GB2312"/>
          <w:kern w:val="2"/>
          <w:sz w:val="32"/>
          <w:szCs w:val="32"/>
        </w:rPr>
        <w:t>比例随机抽取，确定被检查对象，由系统自动派发到其它联合检查监管部门。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contextualSpacing/>
        <w:jc w:val="both"/>
        <w:textAlignment w:val="auto"/>
        <w:rPr>
          <w:rFonts w:hint="eastAsia" w:ascii="仿宋_GB2312" w:hAnsi="仿宋_GB2312" w:eastAsia="仿宋_GB2312" w:cs="仿宋_GB2312"/>
          <w:kern w:val="2"/>
          <w:sz w:val="32"/>
          <w:szCs w:val="32"/>
        </w:rPr>
      </w:pPr>
      <w:r>
        <w:rPr>
          <w:rFonts w:ascii="楷体_GB2312" w:hAnsi="仿宋_GB2312" w:eastAsia="楷体_GB2312" w:cs="仿宋_GB2312"/>
          <w:b/>
          <w:bCs/>
          <w:kern w:val="2"/>
          <w:sz w:val="32"/>
          <w:szCs w:val="32"/>
        </w:rPr>
        <w:t>(三)抽取检查执法人员。</w:t>
      </w:r>
      <w:r>
        <w:rPr>
          <w:rFonts w:ascii="仿宋_GB2312" w:hAnsi="仿宋_GB2312" w:eastAsia="仿宋_GB2312" w:cs="仿宋_GB2312"/>
          <w:kern w:val="2"/>
          <w:sz w:val="32"/>
          <w:szCs w:val="32"/>
        </w:rPr>
        <w:t>联合检查部门登陆</w:t>
      </w:r>
      <w:r>
        <w:rPr>
          <w:rFonts w:hint="eastAsia" w:ascii="仿宋_GB2312" w:hAnsi="仿宋_GB2312" w:eastAsia="仿宋_GB2312" w:cs="仿宋_GB2312"/>
          <w:kern w:val="2"/>
          <w:sz w:val="32"/>
          <w:szCs w:val="32"/>
        </w:rPr>
        <w:t>“河北省</w:t>
      </w:r>
      <w:r>
        <w:rPr>
          <w:rFonts w:ascii="仿宋_GB2312" w:hAnsi="仿宋_GB2312" w:eastAsia="仿宋_GB2312" w:cs="仿宋_GB2312"/>
          <w:kern w:val="2"/>
          <w:sz w:val="32"/>
          <w:szCs w:val="32"/>
        </w:rPr>
        <w:t>监管平台</w:t>
      </w:r>
      <w:r>
        <w:rPr>
          <w:rFonts w:hint="eastAsia" w:ascii="仿宋_GB2312" w:hAnsi="仿宋_GB2312" w:eastAsia="仿宋_GB2312" w:cs="仿宋_GB2312"/>
          <w:kern w:val="2"/>
          <w:sz w:val="32"/>
          <w:szCs w:val="32"/>
        </w:rPr>
        <w:t>”对被检查对象进行认领，并做好执法人员的随机抽取工作，每个单位抽取2名执法人员，组成联合检查组，做好检查前准备工作。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contextualSpacing/>
        <w:jc w:val="both"/>
        <w:textAlignment w:val="auto"/>
        <w:rPr>
          <w:rFonts w:ascii="仿宋_GB2312" w:hAnsi="仿宋_GB2312" w:eastAsia="仿宋_GB2312" w:cs="仿宋_GB2312"/>
          <w:sz w:val="32"/>
          <w:szCs w:val="32"/>
        </w:rPr>
      </w:pPr>
      <w:r>
        <w:rPr>
          <w:rFonts w:ascii="楷体_GB2312" w:hAnsi="仿宋_GB2312" w:eastAsia="楷体_GB2312" w:cs="仿宋_GB2312"/>
          <w:b/>
          <w:bCs/>
          <w:kern w:val="2"/>
          <w:sz w:val="32"/>
          <w:szCs w:val="32"/>
        </w:rPr>
        <w:t>(</w:t>
      </w:r>
      <w:r>
        <w:rPr>
          <w:rFonts w:hint="eastAsia" w:ascii="楷体_GB2312" w:hAnsi="仿宋_GB2312" w:eastAsia="楷体_GB2312" w:cs="仿宋_GB2312"/>
          <w:b/>
          <w:bCs/>
          <w:kern w:val="2"/>
          <w:sz w:val="32"/>
          <w:szCs w:val="32"/>
          <w:lang w:eastAsia="zh-CN"/>
        </w:rPr>
        <w:t>四</w:t>
      </w:r>
      <w:r>
        <w:rPr>
          <w:rFonts w:ascii="楷体_GB2312" w:hAnsi="仿宋_GB2312" w:eastAsia="楷体_GB2312" w:cs="仿宋_GB2312"/>
          <w:b/>
          <w:bCs/>
          <w:kern w:val="2"/>
          <w:sz w:val="32"/>
          <w:szCs w:val="32"/>
        </w:rPr>
        <w:t>)</w:t>
      </w:r>
      <w:r>
        <w:rPr>
          <w:rFonts w:hint="eastAsia" w:ascii="楷体_GB2312" w:hAnsi="仿宋_GB2312" w:eastAsia="楷体_GB2312" w:cs="仿宋_GB2312"/>
          <w:b/>
          <w:bCs/>
          <w:kern w:val="2"/>
          <w:sz w:val="32"/>
          <w:szCs w:val="32"/>
        </w:rPr>
        <w:t>联合现场检查。</w:t>
      </w:r>
      <w:r>
        <w:rPr>
          <w:rFonts w:hint="eastAsia" w:ascii="仿宋_GB2312" w:hAnsi="仿宋_GB2312" w:eastAsia="仿宋_GB2312" w:cs="仿宋_GB2312"/>
          <w:sz w:val="32"/>
          <w:szCs w:val="32"/>
        </w:rPr>
        <w:t>联合检查组各执法人员按照规定的检查内容对检查对象实施现场检查，填写检查记录表，对于涉及到的所有检查事项一次性检查完毕。</w:t>
      </w:r>
      <w:bookmarkStart w:id="0" w:name="_GoBack"/>
      <w:bookmarkEnd w:id="0"/>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contextualSpacing/>
        <w:jc w:val="both"/>
        <w:textAlignment w:val="auto"/>
        <w:rPr>
          <w:rFonts w:ascii="仿宋_GB2312" w:hAnsi="仿宋_GB2312" w:eastAsia="仿宋_GB2312" w:cs="仿宋_GB2312"/>
          <w:kern w:val="2"/>
          <w:sz w:val="32"/>
          <w:szCs w:val="32"/>
        </w:rPr>
      </w:pPr>
      <w:r>
        <w:rPr>
          <w:rFonts w:hint="eastAsia" w:ascii="楷体_GB2312" w:hAnsi="仿宋_GB2312" w:eastAsia="楷体_GB2312" w:cs="仿宋_GB2312"/>
          <w:b/>
          <w:bCs/>
          <w:sz w:val="32"/>
          <w:szCs w:val="32"/>
        </w:rPr>
        <w:t>（五）检查结果运用。</w:t>
      </w:r>
      <w:r>
        <w:rPr>
          <w:rFonts w:hint="eastAsia" w:ascii="仿宋_GB2312" w:hAnsi="仿宋_GB2312" w:eastAsia="仿宋_GB2312" w:cs="仿宋_GB2312"/>
          <w:sz w:val="32"/>
          <w:szCs w:val="32"/>
        </w:rPr>
        <w:t>按照“谁检查、谁录入、谁公开”的原则，参与联合抽查的单位自现场检查结束之日起20个工作日内完成检查结果录入、审核、公示工作，根据职责和管辖权限，及时依法处理或移交有关部门处理，并将后续处理结果录入“工作平台”中“后续处理”模块，确保后续监管到位，形成监管闭环。</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黑体" w:hAnsi="黑体" w:eastAsia="黑体" w:cs="黑体"/>
          <w:sz w:val="32"/>
          <w:szCs w:val="32"/>
        </w:rPr>
      </w:pPr>
      <w:r>
        <w:rPr>
          <w:rFonts w:hint="eastAsia" w:ascii="黑体" w:hAnsi="黑体" w:eastAsia="黑体" w:cs="黑体"/>
          <w:sz w:val="32"/>
          <w:szCs w:val="32"/>
        </w:rPr>
        <w:t>六、工作要求</w:t>
      </w:r>
    </w:p>
    <w:p>
      <w:pPr>
        <w:keepNext w:val="0"/>
        <w:keepLines w:val="0"/>
        <w:pageBreakBefore w:val="0"/>
        <w:kinsoku/>
        <w:wordWrap/>
        <w:overflowPunct/>
        <w:topLinePunct w:val="0"/>
        <w:autoSpaceDE/>
        <w:autoSpaceDN/>
        <w:bidi w:val="0"/>
        <w:adjustRightInd/>
        <w:snapToGrid/>
        <w:spacing w:line="600" w:lineRule="exact"/>
        <w:ind w:firstLine="642" w:firstLineChars="200"/>
        <w:contextualSpacing/>
        <w:textAlignment w:val="auto"/>
        <w:rPr>
          <w:rFonts w:ascii="仿宋_GB2312" w:hAnsi="仿宋_GB2312" w:eastAsia="仿宋_GB2312" w:cs="仿宋_GB2312"/>
          <w:sz w:val="32"/>
          <w:szCs w:val="32"/>
        </w:rPr>
      </w:pPr>
      <w:r>
        <w:rPr>
          <w:rFonts w:hint="eastAsia" w:ascii="楷体_GB2312" w:hAnsi="仿宋_GB2312" w:eastAsia="楷体_GB2312" w:cs="仿宋_GB2312"/>
          <w:b/>
          <w:bCs/>
          <w:sz w:val="32"/>
          <w:szCs w:val="32"/>
        </w:rPr>
        <w:t>（一）加强组织领导。</w:t>
      </w:r>
      <w:r>
        <w:rPr>
          <w:rFonts w:hint="eastAsia" w:ascii="仿宋_GB2312" w:hAnsi="仿宋_GB2312" w:eastAsia="仿宋_GB2312" w:cs="仿宋_GB2312"/>
          <w:sz w:val="32"/>
          <w:szCs w:val="32"/>
        </w:rPr>
        <w:t>此次跨部门联合抽查既是部门履职尽责，防止失职不作为的有效手段，也是切实优化发展环境，最大限度减少检查次数，减轻对</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正常</w:t>
      </w:r>
      <w:r>
        <w:rPr>
          <w:rFonts w:hint="eastAsia" w:ascii="仿宋_GB2312" w:hAnsi="仿宋_GB2312" w:eastAsia="仿宋_GB2312" w:cs="仿宋_GB2312"/>
          <w:sz w:val="32"/>
          <w:szCs w:val="32"/>
          <w:lang w:eastAsia="zh-CN"/>
        </w:rPr>
        <w:t>办公</w:t>
      </w:r>
      <w:r>
        <w:rPr>
          <w:rFonts w:hint="eastAsia" w:ascii="仿宋_GB2312" w:hAnsi="仿宋_GB2312" w:eastAsia="仿宋_GB2312" w:cs="仿宋_GB2312"/>
          <w:sz w:val="32"/>
          <w:szCs w:val="32"/>
        </w:rPr>
        <w:t>干扰的最佳途径。各单位要高度重视，加强组织领导，周密安排部署，强化协调配合，统筹推进落实。</w:t>
      </w:r>
    </w:p>
    <w:p>
      <w:pPr>
        <w:keepNext w:val="0"/>
        <w:keepLines w:val="0"/>
        <w:pageBreakBefore w:val="0"/>
        <w:kinsoku/>
        <w:wordWrap/>
        <w:overflowPunct/>
        <w:topLinePunct w:val="0"/>
        <w:autoSpaceDE/>
        <w:autoSpaceDN/>
        <w:bidi w:val="0"/>
        <w:adjustRightInd/>
        <w:snapToGrid/>
        <w:spacing w:line="600" w:lineRule="exact"/>
        <w:ind w:firstLine="642" w:firstLineChars="200"/>
        <w:contextualSpacing/>
        <w:textAlignment w:val="auto"/>
        <w:rPr>
          <w:rFonts w:ascii="仿宋_GB2312" w:hAnsi="仿宋_GB2312" w:eastAsia="仿宋_GB2312" w:cs="仿宋_GB2312"/>
          <w:sz w:val="32"/>
          <w:szCs w:val="32"/>
        </w:rPr>
      </w:pPr>
      <w:r>
        <w:rPr>
          <w:rFonts w:hint="eastAsia" w:ascii="楷体_GB2312" w:hAnsi="仿宋_GB2312" w:eastAsia="楷体_GB2312" w:cs="仿宋_GB2312"/>
          <w:b/>
          <w:bCs/>
          <w:sz w:val="32"/>
          <w:szCs w:val="32"/>
        </w:rPr>
        <w:t>（二）强化宣传培训。</w:t>
      </w:r>
      <w:r>
        <w:rPr>
          <w:rFonts w:hint="eastAsia" w:ascii="仿宋_GB2312" w:hAnsi="仿宋_GB2312" w:eastAsia="仿宋_GB2312" w:cs="仿宋_GB2312"/>
          <w:sz w:val="32"/>
          <w:szCs w:val="32"/>
        </w:rPr>
        <w:t>要加大双随机抽查工作宣传力度，利用电视、广播、报刊、微信公众号、网络等多种形式广泛宣传此次部门联合抽查，让社会公众了解“双随机、一公开”监管工作的内涵，要加大对执法人员的培训指导力度，实地检查前要组织开展业务培训。</w:t>
      </w:r>
    </w:p>
    <w:p>
      <w:pPr>
        <w:keepNext w:val="0"/>
        <w:keepLines w:val="0"/>
        <w:pageBreakBefore w:val="0"/>
        <w:kinsoku/>
        <w:wordWrap/>
        <w:overflowPunct/>
        <w:topLinePunct w:val="0"/>
        <w:autoSpaceDE/>
        <w:autoSpaceDN/>
        <w:bidi w:val="0"/>
        <w:adjustRightInd/>
        <w:snapToGrid/>
        <w:spacing w:line="600" w:lineRule="exact"/>
        <w:ind w:firstLine="642" w:firstLineChars="200"/>
        <w:contextualSpacing/>
        <w:textAlignment w:val="auto"/>
        <w:rPr>
          <w:rFonts w:ascii="仿宋_GB2312" w:hAnsi="仿宋_GB2312" w:eastAsia="仿宋_GB2312" w:cs="仿宋_GB2312"/>
          <w:sz w:val="32"/>
          <w:szCs w:val="32"/>
        </w:rPr>
      </w:pPr>
      <w:r>
        <w:rPr>
          <w:rFonts w:hint="eastAsia" w:ascii="楷体_GB2312" w:hAnsi="仿宋_GB2312" w:eastAsia="楷体_GB2312" w:cs="仿宋_GB2312"/>
          <w:b/>
          <w:bCs/>
          <w:sz w:val="32"/>
          <w:szCs w:val="32"/>
        </w:rPr>
        <w:t>（三）注重抽查效果。</w:t>
      </w:r>
      <w:r>
        <w:rPr>
          <w:rFonts w:hint="eastAsia" w:ascii="仿宋_GB2312" w:hAnsi="仿宋_GB2312" w:eastAsia="仿宋_GB2312" w:cs="仿宋_GB2312"/>
          <w:sz w:val="32"/>
          <w:szCs w:val="32"/>
        </w:rPr>
        <w:t>参与现场检查的执法检查人员要切实增强责任意识，提高现场检查能力与水平，检查期间不得出现吃、拿、卡、要等违反八项规定的违法行为，杜绝检查敷衍了事、走过场，确保联合抽查取得实效。</w:t>
      </w:r>
    </w:p>
    <w:p>
      <w:pPr>
        <w:keepNext w:val="0"/>
        <w:keepLines w:val="0"/>
        <w:pageBreakBefore w:val="0"/>
        <w:kinsoku/>
        <w:wordWrap/>
        <w:overflowPunct/>
        <w:topLinePunct w:val="0"/>
        <w:autoSpaceDE/>
        <w:autoSpaceDN/>
        <w:bidi w:val="0"/>
        <w:adjustRightInd/>
        <w:snapToGrid/>
        <w:spacing w:line="600" w:lineRule="exact"/>
        <w:ind w:right="640"/>
        <w:contextualSpacing/>
        <w:jc w:val="both"/>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right="640"/>
        <w:contextualSpacing/>
        <w:jc w:val="both"/>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right="1280" w:firstLine="4960" w:firstLineChars="1550"/>
        <w:contextualSpacing/>
        <w:textAlignment w:val="auto"/>
        <w:rPr>
          <w:rFonts w:ascii="仿宋_GB2312" w:eastAsia="仿宋_GB2312"/>
          <w:sz w:val="32"/>
          <w:szCs w:val="32"/>
        </w:rPr>
      </w:pPr>
      <w:r>
        <w:rPr>
          <w:rFonts w:hint="eastAsia" w:ascii="仿宋_GB2312" w:eastAsia="仿宋_GB2312"/>
          <w:sz w:val="32"/>
          <w:szCs w:val="32"/>
        </w:rPr>
        <w:t>承德市民政局</w:t>
      </w:r>
    </w:p>
    <w:p>
      <w:pPr>
        <w:keepNext w:val="0"/>
        <w:keepLines w:val="0"/>
        <w:pageBreakBefore w:val="0"/>
        <w:kinsoku/>
        <w:wordWrap/>
        <w:overflowPunct/>
        <w:topLinePunct w:val="0"/>
        <w:autoSpaceDE/>
        <w:autoSpaceDN/>
        <w:bidi w:val="0"/>
        <w:adjustRightInd/>
        <w:snapToGrid/>
        <w:spacing w:line="600" w:lineRule="exact"/>
        <w:ind w:right="640" w:firstLine="640" w:firstLineChars="200"/>
        <w:contextualSpacing/>
        <w:jc w:val="lef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yYmRiNjJhZWVjZDdhMGYyYWYzMTQ2NjRiNTVhZTkifQ=="/>
  </w:docVars>
  <w:rsids>
    <w:rsidRoot w:val="00450E9D"/>
    <w:rsid w:val="00000FFE"/>
    <w:rsid w:val="00023AB6"/>
    <w:rsid w:val="00056D1F"/>
    <w:rsid w:val="00087852"/>
    <w:rsid w:val="000D50A0"/>
    <w:rsid w:val="00104035"/>
    <w:rsid w:val="001149D1"/>
    <w:rsid w:val="001351AD"/>
    <w:rsid w:val="00135AEE"/>
    <w:rsid w:val="00137757"/>
    <w:rsid w:val="00187729"/>
    <w:rsid w:val="001A3883"/>
    <w:rsid w:val="001B01BA"/>
    <w:rsid w:val="001D1BFB"/>
    <w:rsid w:val="001E61CD"/>
    <w:rsid w:val="00211383"/>
    <w:rsid w:val="00212598"/>
    <w:rsid w:val="0024104F"/>
    <w:rsid w:val="00241416"/>
    <w:rsid w:val="00253708"/>
    <w:rsid w:val="00296D42"/>
    <w:rsid w:val="002A3A07"/>
    <w:rsid w:val="002D6628"/>
    <w:rsid w:val="002E74B6"/>
    <w:rsid w:val="00325155"/>
    <w:rsid w:val="0032690C"/>
    <w:rsid w:val="00353A4A"/>
    <w:rsid w:val="00353A9C"/>
    <w:rsid w:val="00385169"/>
    <w:rsid w:val="003B4A20"/>
    <w:rsid w:val="003D4635"/>
    <w:rsid w:val="003E0F5E"/>
    <w:rsid w:val="003E35BA"/>
    <w:rsid w:val="003E42DC"/>
    <w:rsid w:val="003F7DED"/>
    <w:rsid w:val="00400B02"/>
    <w:rsid w:val="00403B18"/>
    <w:rsid w:val="00423A23"/>
    <w:rsid w:val="00437788"/>
    <w:rsid w:val="004412E1"/>
    <w:rsid w:val="00450E9D"/>
    <w:rsid w:val="0048372C"/>
    <w:rsid w:val="0049602B"/>
    <w:rsid w:val="004A649A"/>
    <w:rsid w:val="004A7CD5"/>
    <w:rsid w:val="004B60B1"/>
    <w:rsid w:val="004D4894"/>
    <w:rsid w:val="004E20F6"/>
    <w:rsid w:val="004E3EE2"/>
    <w:rsid w:val="004F4FF8"/>
    <w:rsid w:val="00513EED"/>
    <w:rsid w:val="00516721"/>
    <w:rsid w:val="0052008C"/>
    <w:rsid w:val="005261EC"/>
    <w:rsid w:val="00531D87"/>
    <w:rsid w:val="00543E6A"/>
    <w:rsid w:val="005503C5"/>
    <w:rsid w:val="0056401F"/>
    <w:rsid w:val="00581B17"/>
    <w:rsid w:val="005859FA"/>
    <w:rsid w:val="005B49D3"/>
    <w:rsid w:val="005D57E0"/>
    <w:rsid w:val="005E5005"/>
    <w:rsid w:val="006217EF"/>
    <w:rsid w:val="006223C2"/>
    <w:rsid w:val="00636B37"/>
    <w:rsid w:val="00646D09"/>
    <w:rsid w:val="00677984"/>
    <w:rsid w:val="00680281"/>
    <w:rsid w:val="0068622B"/>
    <w:rsid w:val="006878B6"/>
    <w:rsid w:val="006C573F"/>
    <w:rsid w:val="006D4178"/>
    <w:rsid w:val="0070287A"/>
    <w:rsid w:val="0072304E"/>
    <w:rsid w:val="0074246B"/>
    <w:rsid w:val="00753756"/>
    <w:rsid w:val="00762A34"/>
    <w:rsid w:val="007652C7"/>
    <w:rsid w:val="00770AAB"/>
    <w:rsid w:val="007819B8"/>
    <w:rsid w:val="007B4B5F"/>
    <w:rsid w:val="007B5FA2"/>
    <w:rsid w:val="007C515A"/>
    <w:rsid w:val="007E2888"/>
    <w:rsid w:val="007E36D5"/>
    <w:rsid w:val="008120CB"/>
    <w:rsid w:val="00846BD4"/>
    <w:rsid w:val="00861859"/>
    <w:rsid w:val="00863C77"/>
    <w:rsid w:val="008C670F"/>
    <w:rsid w:val="008F1D98"/>
    <w:rsid w:val="00922DCD"/>
    <w:rsid w:val="00933A48"/>
    <w:rsid w:val="00935BA2"/>
    <w:rsid w:val="009522B1"/>
    <w:rsid w:val="00957E7D"/>
    <w:rsid w:val="009A37FD"/>
    <w:rsid w:val="009C1E35"/>
    <w:rsid w:val="009C7F43"/>
    <w:rsid w:val="009D41F7"/>
    <w:rsid w:val="009F08BB"/>
    <w:rsid w:val="009F5A13"/>
    <w:rsid w:val="00A171D6"/>
    <w:rsid w:val="00A25BE5"/>
    <w:rsid w:val="00A30121"/>
    <w:rsid w:val="00A441F5"/>
    <w:rsid w:val="00A45AC3"/>
    <w:rsid w:val="00A471C6"/>
    <w:rsid w:val="00A538EA"/>
    <w:rsid w:val="00A721F7"/>
    <w:rsid w:val="00A740C0"/>
    <w:rsid w:val="00A90A13"/>
    <w:rsid w:val="00AA37BE"/>
    <w:rsid w:val="00AB5FAF"/>
    <w:rsid w:val="00AC2395"/>
    <w:rsid w:val="00AC406D"/>
    <w:rsid w:val="00AC7DA8"/>
    <w:rsid w:val="00AD13A8"/>
    <w:rsid w:val="00AF6DDD"/>
    <w:rsid w:val="00B07ED5"/>
    <w:rsid w:val="00B100CF"/>
    <w:rsid w:val="00B20ADB"/>
    <w:rsid w:val="00B46C97"/>
    <w:rsid w:val="00B56950"/>
    <w:rsid w:val="00B62491"/>
    <w:rsid w:val="00B6436F"/>
    <w:rsid w:val="00B7017D"/>
    <w:rsid w:val="00B85A09"/>
    <w:rsid w:val="00B9556F"/>
    <w:rsid w:val="00BA5BBC"/>
    <w:rsid w:val="00BF2580"/>
    <w:rsid w:val="00C06072"/>
    <w:rsid w:val="00C1400C"/>
    <w:rsid w:val="00C14482"/>
    <w:rsid w:val="00C14DA4"/>
    <w:rsid w:val="00C37067"/>
    <w:rsid w:val="00C47ABC"/>
    <w:rsid w:val="00C71B40"/>
    <w:rsid w:val="00C96D1A"/>
    <w:rsid w:val="00CB3511"/>
    <w:rsid w:val="00CC2830"/>
    <w:rsid w:val="00CD023F"/>
    <w:rsid w:val="00D05BA8"/>
    <w:rsid w:val="00D5503D"/>
    <w:rsid w:val="00D87B63"/>
    <w:rsid w:val="00D949F6"/>
    <w:rsid w:val="00DD049F"/>
    <w:rsid w:val="00DE5357"/>
    <w:rsid w:val="00DF2D6E"/>
    <w:rsid w:val="00E02908"/>
    <w:rsid w:val="00E12799"/>
    <w:rsid w:val="00E17FB3"/>
    <w:rsid w:val="00E32EA4"/>
    <w:rsid w:val="00E55C7B"/>
    <w:rsid w:val="00E80241"/>
    <w:rsid w:val="00E81128"/>
    <w:rsid w:val="00E86C94"/>
    <w:rsid w:val="00E87093"/>
    <w:rsid w:val="00EB5BFA"/>
    <w:rsid w:val="00ED78DB"/>
    <w:rsid w:val="00EF4179"/>
    <w:rsid w:val="00F34EF6"/>
    <w:rsid w:val="00F37D72"/>
    <w:rsid w:val="00F5118C"/>
    <w:rsid w:val="00F557B2"/>
    <w:rsid w:val="00F76FB7"/>
    <w:rsid w:val="00F80A2F"/>
    <w:rsid w:val="00F85558"/>
    <w:rsid w:val="00F95E88"/>
    <w:rsid w:val="00FA5683"/>
    <w:rsid w:val="00FD1467"/>
    <w:rsid w:val="00FD3D52"/>
    <w:rsid w:val="00FD66EC"/>
    <w:rsid w:val="00FE6EB9"/>
    <w:rsid w:val="00FF6069"/>
    <w:rsid w:val="0EE604B3"/>
    <w:rsid w:val="11CC6A86"/>
    <w:rsid w:val="16F27F60"/>
    <w:rsid w:val="214B10E0"/>
    <w:rsid w:val="268A7ECA"/>
    <w:rsid w:val="288F52F4"/>
    <w:rsid w:val="2AE27CEF"/>
    <w:rsid w:val="2DBD33CD"/>
    <w:rsid w:val="30C565BF"/>
    <w:rsid w:val="35CF9837"/>
    <w:rsid w:val="3DFB413F"/>
    <w:rsid w:val="3F1129B4"/>
    <w:rsid w:val="417810A8"/>
    <w:rsid w:val="4601532F"/>
    <w:rsid w:val="48850646"/>
    <w:rsid w:val="5025390D"/>
    <w:rsid w:val="505C5D66"/>
    <w:rsid w:val="513D0B88"/>
    <w:rsid w:val="5BB3E352"/>
    <w:rsid w:val="62296F50"/>
    <w:rsid w:val="6BCB4648"/>
    <w:rsid w:val="6FFF2599"/>
    <w:rsid w:val="77FFEF68"/>
    <w:rsid w:val="7ED53479"/>
    <w:rsid w:val="AFBED4D7"/>
    <w:rsid w:val="BFFB6903"/>
    <w:rsid w:val="C6E34632"/>
    <w:rsid w:val="FAAFBD39"/>
    <w:rsid w:val="FFBEF8E8"/>
    <w:rsid w:val="FFEF91AD"/>
    <w:rsid w:val="FFF68EE9"/>
    <w:rsid w:val="FFF78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1373</Words>
  <Characters>1394</Characters>
  <Lines>11</Lines>
  <Paragraphs>3</Paragraphs>
  <TotalTime>0</TotalTime>
  <ScaleCrop>false</ScaleCrop>
  <LinksUpToDate>false</LinksUpToDate>
  <CharactersWithSpaces>1420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2022-11-24T02:01:00Z</dcterms:created>
  <dc:creator>lhl</dc:creator>
  <cp:lastModifiedBy>user</cp:lastModifiedBy>
  <cp:lastPrinted>2025-06-11T23:42:00Z</cp:lastPrinted>
  <dcterms:modified xsi:type="dcterms:W3CDTF">2025-06-16T11:17:04Z</dcterms:modified>
  <dc:title>承德市国家税务局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A41FB193569B41EABEB0972B3A03B64D_13</vt:lpwstr>
  </property>
</Properties>
</file>