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承德市行政审批局2022年政府信息公开工作报告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color w:val="000000"/>
          <w:sz w:val="31"/>
          <w:szCs w:val="31"/>
          <w:shd w:val="clear" w:fill="FFFFFF"/>
        </w:rPr>
        <w:t>根据《中华人民共和国政府信息公开条例》、《河北省实施&lt;中华人民共和国政府信息公开条例&gt;办法》有关规定，编制承德市行政审批局2022年政府信息公开工作报告。本报告统计数据时限自2022年1月1日至2022年12月31日止。本报告将通过承德市人民政府信息公开平台公布，如对本报告有任何疑问，请联系：承德市行政审批局，联系电话：0314-2151232</w:t>
      </w:r>
      <w:r>
        <w:rPr>
          <w:rFonts w:hint="eastAsia" w:ascii="宋体" w:hAnsi="宋体" w:eastAsia="宋体" w:cs="宋体"/>
          <w:color w:val="000000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电子邮箱：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fldChar w:fldCharType="begin"/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instrText xml:space="preserve"> HYPERLINK "mailto:sxzspjxxzx@163.com" </w:instrTex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sz w:val="31"/>
          <w:szCs w:val="31"/>
          <w:shd w:val="clear" w:fill="FFFFFF"/>
        </w:rPr>
        <w:t>sxzspjzwgk@163.com</w:t>
      </w:r>
      <w:r>
        <w:rPr>
          <w:rFonts w:hint="eastAsia" w:ascii="仿宋" w:hAnsi="仿宋" w:eastAsia="仿宋" w:cs="仿宋"/>
          <w:sz w:val="31"/>
          <w:szCs w:val="31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1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2022年，承德市行政审批局以习近平新时代中国特色社会主义思想为指导，全面贯彻党的二十大精神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，坚持以人民为中心发展思想，立足政务服务改革实际，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认真落实党中央、国务院关于政务公开工作的决策部署，严格执行《条例》相关规定，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依托一体化政务服务平台、政务新媒体等平台，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坚持以公开为常态、不公开为例外，遵循公正、公平、合法、便民的原则开展政府信息公开工作，加大政务公开力度，拓展公开渠道，创新公开形式，以更高质量、更高水平的公开促落实、促规范、促服务，为推动“承德办事一次成”、提升政务服务能力作出积极贡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2022年1月1日至12月31日，承德市行政审批局通过门户网站公开信息672篇，通过微信公众号、订阅号公开信息</w:t>
      </w:r>
      <w:r>
        <w:rPr>
          <w:color w:val="000000"/>
          <w:sz w:val="31"/>
          <w:szCs w:val="31"/>
        </w:rPr>
        <w:t> 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188篇，在人民日报、河北电视台等媒体播发42篇，抖音号、视频号，发布视频90条，浏览量105.6255万次，做到了信息更新及时、真实、准确。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tbl>
      <w:tblPr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本年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制发件数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现行有效件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　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　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210" w:afterAutospacing="0" w:line="420" w:lineRule="atLeast"/>
        <w:ind w:left="0" w:right="0"/>
        <w:jc w:val="left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tbl>
      <w:tblPr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050"/>
        <w:gridCol w:w="3021"/>
        <w:gridCol w:w="700"/>
        <w:gridCol w:w="701"/>
        <w:gridCol w:w="701"/>
        <w:gridCol w:w="701"/>
        <w:gridCol w:w="701"/>
        <w:gridCol w:w="701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社会公益组织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（六）其他处理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 </w:t>
      </w:r>
    </w:p>
    <w:tbl>
      <w:tblPr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62"/>
        <w:gridCol w:w="762"/>
        <w:gridCol w:w="762"/>
        <w:gridCol w:w="520"/>
        <w:gridCol w:w="762"/>
        <w:gridCol w:w="762"/>
        <w:gridCol w:w="762"/>
        <w:gridCol w:w="762"/>
        <w:gridCol w:w="520"/>
        <w:gridCol w:w="762"/>
        <w:gridCol w:w="762"/>
        <w:gridCol w:w="762"/>
        <w:gridCol w:w="762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纠正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其他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结果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尚未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审结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纠正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其他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结果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尚未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审结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结果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纠正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  结果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尚未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  审结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210" w:afterAutospacing="0" w:line="420" w:lineRule="atLeast"/>
        <w:ind w:left="0" w:right="0"/>
        <w:jc w:val="left"/>
        <w:rPr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2022年，承德市行政审批局在政务公开方面虽然取得了一些成绩，但也存在一些不足，一是政务公开敏感信息审查不完全，个别公示存在信息泄露问题但已及时整改；二是新媒体发布内容相对单一等问题。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2023年，承德市行政审批局将继续按照市委、市政府安排部署，围绕中心、服务大局，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持续深化政务服务领域政务公开，坚持以学促进、学以致用，加强业务培训，强化全员政务公开意识，提升业务能力；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加大政务公开制度执行力度，以制度公开为着力点，突出规范性文件、重点领域信息等公开；丰富微信公众号、视频号、抖音号等新媒体的更新内容，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以高质量政务服务推动高水平政务公开，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以政务公开工作助推“承德办事一次成”。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2023-03-10T07:33:08Z</dcterms:created>
  <dc:creator>Administrator</dc:creator>
  <cp:lastModifiedBy>Administrator</cp:lastModifiedBy>
  <dcterms:modified xsi:type="dcterms:W3CDTF">2023-03-10T07:37:40Z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564F5A06A0DD4433BE3B882429C90FBF</vt:lpwstr>
  </property>
</Properties>
</file>