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C9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承德市政府采购计划需求方案</w:t>
      </w:r>
    </w:p>
    <w:p w14:paraId="46079F9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ascii="宋体" w:hAnsi="宋体" w:cs="宋体"/>
          <w:sz w:val="24"/>
        </w:rPr>
      </w:pPr>
    </w:p>
    <w:p w14:paraId="68A8ADE6">
      <w:pPr>
        <w:autoSpaceDE w:val="0"/>
        <w:autoSpaceDN w:val="0"/>
        <w:spacing w:line="560" w:lineRule="exact"/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计划名称：</w:t>
      </w:r>
      <w:bookmarkStart w:id="0" w:name="_GoBack"/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eastAsia="zh-CN"/>
        </w:rPr>
        <w:t>承德市防汛抗旱物资储备库建设项目</w:t>
      </w:r>
      <w:bookmarkEnd w:id="0"/>
    </w:p>
    <w:p w14:paraId="18F99F51">
      <w:pPr>
        <w:autoSpaceDE w:val="0"/>
        <w:autoSpaceDN w:val="0"/>
        <w:spacing w:line="560" w:lineRule="exact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单位名称（盖章）：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eastAsia="zh-CN"/>
        </w:rPr>
        <w:t>承德市水务局</w:t>
      </w:r>
    </w:p>
    <w:p w14:paraId="41940D23">
      <w:pPr>
        <w:autoSpaceDE w:val="0"/>
        <w:autoSpaceDN w:val="0"/>
        <w:spacing w:line="560" w:lineRule="exact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单位预算编码：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>518001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主管部门：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承德市水务局 </w:t>
      </w:r>
    </w:p>
    <w:p w14:paraId="400A6793">
      <w:pPr>
        <w:autoSpaceDE w:val="0"/>
        <w:autoSpaceDN w:val="0"/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填报联系人：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>付松山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固话：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>0314-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</w:rPr>
        <w:t>2057907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手机：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13293296321 </w:t>
      </w:r>
    </w:p>
    <w:p w14:paraId="6936A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一、采购项目基本情况</w:t>
      </w:r>
    </w:p>
    <w:p w14:paraId="7E1AE1B2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（一）项目概况</w:t>
      </w:r>
    </w:p>
    <w:p w14:paraId="4B418D28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本项目分两个包实施，承德市防汛抗旱物资储备库建设项目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A包：对防汛抗旱物资储备库顶层、墙体、楼梯、地面及原有管道进行修复防潮处理、消防系统、防盗设施升级，三个现有集水井改造。承德市防汛抗旱物资储备库建设项目B包：物资调运设备。</w:t>
      </w:r>
    </w:p>
    <w:p w14:paraId="1542749B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（二）资金来源情况</w:t>
      </w:r>
      <w:r>
        <w:rPr>
          <w:rFonts w:hint="eastAsia" w:ascii="仿宋" w:hAnsi="仿宋" w:eastAsia="仿宋" w:cs="仿宋"/>
          <w:b w:val="0"/>
          <w:sz w:val="32"/>
          <w:szCs w:val="32"/>
        </w:rPr>
        <w:t>（金额单位为“元”，保留两位小数）</w:t>
      </w:r>
    </w:p>
    <w:p w14:paraId="3C75845F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1.本次采购预算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922533.25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</w:rPr>
        <w:t>元；</w:t>
      </w:r>
      <w:r>
        <w:rPr>
          <w:rFonts w:hint="eastAsia" w:ascii="仿宋" w:hAnsi="仿宋" w:eastAsia="仿宋" w:cs="仿宋"/>
          <w:b w:val="0"/>
          <w:sz w:val="32"/>
          <w:szCs w:val="32"/>
        </w:rPr>
        <w:t>[其中：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本年</w:t>
      </w:r>
      <w:r>
        <w:rPr>
          <w:rFonts w:hint="eastAsia" w:ascii="仿宋" w:hAnsi="仿宋" w:eastAsia="仿宋" w:cs="仿宋"/>
          <w:b w:val="0"/>
          <w:sz w:val="32"/>
          <w:szCs w:val="32"/>
        </w:rPr>
        <w:t>财政资金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922533.25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</w:rPr>
        <w:t>元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;</w:t>
      </w:r>
      <w:r>
        <w:rPr>
          <w:rFonts w:hint="eastAsia" w:ascii="仿宋" w:hAnsi="仿宋" w:eastAsia="仿宋" w:cs="仿宋"/>
          <w:b w:val="0"/>
          <w:sz w:val="32"/>
          <w:szCs w:val="32"/>
        </w:rPr>
        <w:t>其他资金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b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;</w:t>
      </w:r>
      <w:r>
        <w:rPr>
          <w:rFonts w:hint="eastAsia" w:ascii="仿宋" w:hAnsi="仿宋" w:eastAsia="仿宋" w:cs="仿宋"/>
          <w:b w:val="0"/>
          <w:sz w:val="32"/>
          <w:szCs w:val="32"/>
        </w:rPr>
        <w:t>需跨年安排资金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b w:val="0"/>
          <w:sz w:val="32"/>
          <w:szCs w:val="32"/>
        </w:rPr>
        <w:t>元。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]</w:t>
      </w:r>
    </w:p>
    <w:p w14:paraId="3786849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51" w:firstLineChars="200"/>
        <w:jc w:val="left"/>
        <w:textAlignment w:val="auto"/>
        <w:outlineLvl w:val="0"/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（三）该项目（</w:t>
      </w: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en-US" w:eastAsia="zh-CN" w:bidi="ar-SA"/>
        </w:rPr>
        <w:t>是/</w:t>
      </w: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否）集中采购目录内容。</w:t>
      </w: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en-US" w:eastAsia="zh-CN" w:bidi="ar-SA"/>
        </w:rPr>
        <w:t>（否）</w:t>
      </w:r>
    </w:p>
    <w:p w14:paraId="7C015A0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48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A包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采购品目编码为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u w:val="single"/>
          <w:lang w:val="en-US" w:eastAsia="zh-CN"/>
        </w:rPr>
        <w:t>B02099900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，品目名称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highlight w:val="none"/>
          <w:u w:val="single"/>
          <w:lang w:val="en-US" w:eastAsia="zh-CN"/>
        </w:rPr>
        <w:t>其他水利工程施工</w:t>
      </w:r>
    </w:p>
    <w:p w14:paraId="71F90ED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48" w:firstLineChars="2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B包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采购品目编码为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  <w:lang w:val="en-US" w:eastAsia="zh-CN"/>
        </w:rPr>
        <w:t>A02219900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，品目名称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u w:val="single"/>
          <w:lang w:val="en-US" w:eastAsia="zh-CN"/>
        </w:rPr>
        <w:t>其他工程机械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拟委托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u w:val="single"/>
          <w:lang w:eastAsia="zh-CN"/>
        </w:rPr>
        <w:t>招采指北针咨询服务（承德）有限公司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组织采购；</w:t>
      </w:r>
    </w:p>
    <w:p w14:paraId="2FA34CB2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（四）拟选采购方式</w:t>
      </w:r>
    </w:p>
    <w:p w14:paraId="34D886F5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</w:rPr>
        <w:t>公开招标；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</w:rPr>
        <w:t xml:space="preserve"> 邀请招标；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B包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FE"/>
      </w:r>
      <w:r>
        <w:rPr>
          <w:rFonts w:hint="eastAsia" w:ascii="仿宋" w:hAnsi="仿宋" w:eastAsia="仿宋" w:cs="仿宋"/>
          <w:b w:val="0"/>
          <w:sz w:val="32"/>
          <w:szCs w:val="32"/>
        </w:rPr>
        <w:t>竞争性谈判；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A包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sym w:font="Wingdings" w:char="00FE"/>
      </w:r>
      <w:r>
        <w:rPr>
          <w:rFonts w:hint="eastAsia" w:ascii="仿宋" w:hAnsi="仿宋" w:eastAsia="仿宋" w:cs="仿宋"/>
          <w:b w:val="0"/>
          <w:sz w:val="32"/>
          <w:szCs w:val="32"/>
        </w:rPr>
        <w:t xml:space="preserve">竞争性磋商； 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</w:rPr>
        <w:t>单一来源</w:t>
      </w:r>
    </w:p>
    <w:p w14:paraId="3A6B322B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（五）评审规则</w:t>
      </w:r>
    </w:p>
    <w:p w14:paraId="60FF9053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A包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FE"/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综合评分法（其中报价分占比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/>
        </w:rPr>
        <w:t>）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40%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B包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sym w:font="Wingdings" w:char="00FE"/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最低评标价法。</w:t>
      </w:r>
    </w:p>
    <w:p w14:paraId="1B57A78B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（六）该项目（是/否）分包。是</w:t>
      </w:r>
    </w:p>
    <w:p w14:paraId="73243A67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承德市防汛抗旱物资储备库建设项目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A包：对防汛抗旱物资储备库顶层、墙体、楼梯、地面及原有管道进行修复防潮处理、消防系统、防盗设施升级，三个现有集水井改造。采购预算50.018325万元。</w:t>
      </w:r>
    </w:p>
    <w:p w14:paraId="44397BB1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承德市防汛抗旱物资储备库建设项目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B包：物资调运设备。采购预算42.235000万元。</w:t>
      </w:r>
    </w:p>
    <w:p w14:paraId="69890080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（七）本项目对于采购需求管理中的重点风险事项，</w:t>
      </w:r>
      <w:r>
        <w:rPr>
          <w:rFonts w:hint="eastAsia" w:ascii="仿宋" w:hAnsi="仿宋" w:eastAsia="仿宋" w:cs="仿宋"/>
          <w:b w:val="0"/>
          <w:sz w:val="32"/>
          <w:szCs w:val="32"/>
        </w:rPr>
        <w:t xml:space="preserve">是否已组织对采购需求和采购计划的审查： 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FE"/>
      </w:r>
      <w:r>
        <w:rPr>
          <w:rFonts w:hint="eastAsia" w:ascii="仿宋" w:hAnsi="仿宋" w:eastAsia="仿宋" w:cs="仿宋"/>
          <w:b w:val="0"/>
          <w:sz w:val="32"/>
          <w:szCs w:val="32"/>
        </w:rPr>
        <w:t xml:space="preserve">一般性审查； 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</w:rPr>
        <w:t>重点性审查。</w:t>
      </w:r>
    </w:p>
    <w:p w14:paraId="7919E5AB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  <w:t>（八）采购意向公开</w:t>
      </w:r>
      <w:r>
        <w:rPr>
          <w:rFonts w:hint="eastAsia" w:ascii="仿宋" w:hAnsi="仿宋" w:eastAsia="仿宋" w:cs="仿宋"/>
          <w:b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中国</w:t>
      </w:r>
      <w:r>
        <w:rPr>
          <w:rFonts w:hint="eastAsia" w:ascii="仿宋" w:hAnsi="仿宋" w:eastAsia="仿宋" w:cs="仿宋"/>
          <w:b w:val="0"/>
          <w:sz w:val="32"/>
          <w:szCs w:val="32"/>
        </w:rPr>
        <w:t>河北省政府采购网）于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 xml:space="preserve"> 2025  </w:t>
      </w:r>
      <w:r>
        <w:rPr>
          <w:rFonts w:hint="eastAsia" w:ascii="仿宋" w:hAnsi="仿宋" w:eastAsia="仿宋" w:cs="仿宋"/>
          <w:b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 xml:space="preserve"> 09  </w:t>
      </w:r>
      <w:r>
        <w:rPr>
          <w:rFonts w:hint="eastAsia" w:ascii="仿宋" w:hAnsi="仿宋" w:eastAsia="仿宋" w:cs="仿宋"/>
          <w:b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 w:ascii="仿宋" w:hAnsi="仿宋" w:eastAsia="仿宋" w:cs="仿宋"/>
          <w:b w:val="0"/>
          <w:sz w:val="32"/>
          <w:szCs w:val="32"/>
        </w:rPr>
        <w:t>日发布，满足30日要求。</w:t>
      </w:r>
    </w:p>
    <w:p w14:paraId="2A1B5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二、落实政府采购政策情况</w:t>
      </w:r>
    </w:p>
    <w:p w14:paraId="696981B5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（一）中小企业政策落实情况。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FE"/>
      </w:r>
      <w:r>
        <w:rPr>
          <w:rFonts w:hint="eastAsia" w:ascii="仿宋" w:hAnsi="仿宋" w:eastAsia="仿宋" w:cs="仿宋"/>
          <w:b w:val="0"/>
          <w:sz w:val="32"/>
          <w:szCs w:val="32"/>
        </w:rPr>
        <w:t>①专门面向中小企业；</w:t>
      </w:r>
      <w:r>
        <w:rPr>
          <w:rFonts w:hint="eastAsia" w:ascii="仿宋" w:hAnsi="仿宋" w:eastAsia="仿宋" w:cs="仿宋"/>
          <w:b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②专门面向小微企业；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③设置采购包，分包专门面向中小企业，面向中小企业占项目总预算的% ；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④要求以联合体形式参加或合同分包的，确定中小企业合同金额达到的比例为% ；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sym w:font="Wingdings" w:char="00A8"/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⑤非预留份额的采购项目或采购包，确</w:t>
      </w:r>
      <w:r>
        <w:rPr>
          <w:rFonts w:hint="eastAsia" w:ascii="仿宋" w:hAnsi="仿宋" w:eastAsia="仿宋" w:cs="仿宋"/>
          <w:b w:val="0"/>
          <w:sz w:val="32"/>
          <w:szCs w:val="32"/>
        </w:rPr>
        <w:t>定对小微企业产品价格优惠扣除比例为%。（含监狱和残疾人企业优惠政策）</w:t>
      </w:r>
    </w:p>
    <w:p w14:paraId="5A7A56FB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  <w:t>（是/否）进口产品。否</w:t>
      </w:r>
    </w:p>
    <w:p w14:paraId="3114E1AA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  <w:t>（是/否）节能、环境标志产品。是</w:t>
      </w:r>
    </w:p>
    <w:p w14:paraId="6972D161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（四）</w:t>
      </w: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  <w:t>（是/否）落实政府采购绿色采购要求。是</w:t>
      </w:r>
    </w:p>
    <w:p w14:paraId="155C653E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kern w:val="2"/>
          <w:sz w:val="32"/>
          <w:szCs w:val="32"/>
          <w:lang w:val="zh-CN" w:eastAsia="zh-CN" w:bidi="ar-SA"/>
        </w:rPr>
        <w:t>（五）</w:t>
      </w: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zh-CN" w:eastAsia="zh-CN" w:bidi="ar-SA"/>
        </w:rPr>
        <w:t>（是</w:t>
      </w: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/否）收取投标保证金。否</w:t>
      </w:r>
    </w:p>
    <w:p w14:paraId="77772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三、资格要求：</w:t>
      </w:r>
    </w:p>
    <w:p w14:paraId="4692F97E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楷体" w:hAnsi="楷体" w:eastAsia="楷体" w:cs="楷体"/>
          <w:b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sz w:val="32"/>
          <w:szCs w:val="32"/>
        </w:rPr>
        <w:t>（一）符合《中华人民共和国政府采购法》第二十二条要求；</w:t>
      </w:r>
    </w:p>
    <w:p w14:paraId="6A6A7381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楷体" w:hAnsi="楷体" w:eastAsia="楷体" w:cs="楷体"/>
          <w:b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sz w:val="32"/>
          <w:szCs w:val="32"/>
        </w:rPr>
        <w:t>（二）落实政府采购政策需满足的资格要求：本项目专门面向中小企业采购</w:t>
      </w:r>
    </w:p>
    <w:p w14:paraId="77E8BB77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48" w:firstLineChars="200"/>
        <w:jc w:val="left"/>
        <w:textAlignment w:val="auto"/>
        <w:rPr>
          <w:rFonts w:hint="eastAsia" w:ascii="楷体" w:hAnsi="楷体" w:eastAsia="楷体" w:cs="楷体"/>
          <w:b w:val="0"/>
          <w:sz w:val="32"/>
          <w:szCs w:val="32"/>
          <w:u w:val="single"/>
          <w:lang w:val="en-US"/>
        </w:rPr>
      </w:pPr>
      <w:r>
        <w:rPr>
          <w:rFonts w:hint="eastAsia" w:ascii="楷体" w:hAnsi="楷体" w:eastAsia="楷体" w:cs="楷体"/>
          <w:b w:val="0"/>
          <w:sz w:val="32"/>
          <w:szCs w:val="32"/>
          <w:lang w:val="en-US"/>
        </w:rPr>
        <w:t>（三）本项目的特定资格要求：</w:t>
      </w:r>
      <w:r>
        <w:rPr>
          <w:rFonts w:hint="eastAsia" w:ascii="楷体" w:hAnsi="楷体" w:eastAsia="楷体" w:cs="楷体"/>
          <w:b w:val="0"/>
          <w:sz w:val="32"/>
          <w:szCs w:val="32"/>
          <w:u w:val="single"/>
          <w:lang w:val="en-US"/>
        </w:rPr>
        <w:t xml:space="preserve"> </w:t>
      </w:r>
      <w:r>
        <w:rPr>
          <w:rFonts w:hint="eastAsia" w:ascii="楷体" w:hAnsi="楷体" w:eastAsia="楷体" w:cs="楷体"/>
          <w:b w:val="0"/>
          <w:sz w:val="32"/>
          <w:szCs w:val="32"/>
          <w:u w:val="single"/>
          <w:lang w:val="en-US" w:eastAsia="zh-CN"/>
        </w:rPr>
        <w:t>A包须</w:t>
      </w:r>
      <w:r>
        <w:rPr>
          <w:rFonts w:hint="eastAsia" w:ascii="楷体" w:hAnsi="楷体" w:eastAsia="楷体" w:cs="楷体"/>
          <w:b w:val="0"/>
          <w:bCs w:val="0"/>
          <w:spacing w:val="2"/>
          <w:kern w:val="2"/>
          <w:sz w:val="32"/>
          <w:szCs w:val="32"/>
          <w:highlight w:val="none"/>
          <w:u w:val="single"/>
          <w:lang w:val="en-US" w:eastAsia="zh-CN" w:bidi="ar-SA"/>
        </w:rPr>
        <w:t>具备建设行政主管部门颁发的建筑工程施工总承包叁级及以上资质。</w:t>
      </w:r>
    </w:p>
    <w:p w14:paraId="705EE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四、技术要求：</w:t>
      </w:r>
    </w:p>
    <w:p w14:paraId="4C3CF535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承德市防汛抗旱物资储备库建设项目A包：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对防汛抗旱物资储备库顶层、墙体、楼梯、地面及原有管道进行修复防潮处理、消防系统、防盗设施升级，三个现有集水井改造。</w:t>
      </w:r>
    </w:p>
    <w:p w14:paraId="631C9E05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40" w:firstLineChars="200"/>
        <w:textAlignment w:val="auto"/>
        <w:rPr>
          <w:rFonts w:hint="eastAsia"/>
          <w:b w:val="0"/>
          <w:bCs w:val="0"/>
          <w:sz w:val="24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承德市防汛抗旱物资储备库建设项目B包：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设备技术参数</w:t>
      </w:r>
    </w:p>
    <w:tbl>
      <w:tblPr>
        <w:tblStyle w:val="31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070"/>
        <w:gridCol w:w="4530"/>
        <w:gridCol w:w="900"/>
        <w:gridCol w:w="902"/>
      </w:tblGrid>
      <w:tr w14:paraId="32199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812" w:type="dxa"/>
            <w:vAlign w:val="center"/>
          </w:tcPr>
          <w:p w14:paraId="17FA607A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2070" w:type="dxa"/>
            <w:vAlign w:val="center"/>
          </w:tcPr>
          <w:p w14:paraId="6811CCB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4530" w:type="dxa"/>
            <w:vAlign w:val="center"/>
          </w:tcPr>
          <w:p w14:paraId="7D5E298C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参数</w:t>
            </w:r>
          </w:p>
        </w:tc>
        <w:tc>
          <w:tcPr>
            <w:tcW w:w="900" w:type="dxa"/>
            <w:vAlign w:val="center"/>
          </w:tcPr>
          <w:p w14:paraId="2BE3DD7C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单位</w:t>
            </w:r>
          </w:p>
        </w:tc>
        <w:tc>
          <w:tcPr>
            <w:tcW w:w="902" w:type="dxa"/>
            <w:vAlign w:val="center"/>
          </w:tcPr>
          <w:p w14:paraId="360CA4D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数量</w:t>
            </w:r>
          </w:p>
        </w:tc>
      </w:tr>
      <w:tr w14:paraId="5D0DC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812" w:type="dxa"/>
            <w:vAlign w:val="center"/>
          </w:tcPr>
          <w:p w14:paraId="117EB6C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070" w:type="dxa"/>
            <w:vAlign w:val="center"/>
          </w:tcPr>
          <w:p w14:paraId="083A36D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物资存放货架</w:t>
            </w:r>
          </w:p>
        </w:tc>
        <w:tc>
          <w:tcPr>
            <w:tcW w:w="4530" w:type="dxa"/>
            <w:vAlign w:val="center"/>
          </w:tcPr>
          <w:p w14:paraId="2CB658C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1.物资存放货架</w:t>
            </w:r>
          </w:p>
          <w:p w14:paraId="4FE9D03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2.材料种类、规格：304不锈钢</w:t>
            </w:r>
          </w:p>
          <w:p w14:paraId="52E3F11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2000×600×2000(mm)四层</w:t>
            </w:r>
          </w:p>
          <w:p w14:paraId="0D74BF5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3.承重：400-500KG/层</w:t>
            </w:r>
          </w:p>
        </w:tc>
        <w:tc>
          <w:tcPr>
            <w:tcW w:w="900" w:type="dxa"/>
            <w:vAlign w:val="center"/>
          </w:tcPr>
          <w:p w14:paraId="200BFD4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m</w:t>
            </w:r>
          </w:p>
        </w:tc>
        <w:tc>
          <w:tcPr>
            <w:tcW w:w="902" w:type="dxa"/>
            <w:vAlign w:val="center"/>
          </w:tcPr>
          <w:p w14:paraId="48CAC4ED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300</w:t>
            </w:r>
          </w:p>
        </w:tc>
      </w:tr>
      <w:tr w14:paraId="62C4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812" w:type="dxa"/>
            <w:vAlign w:val="center"/>
          </w:tcPr>
          <w:p w14:paraId="58FC98A9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070" w:type="dxa"/>
            <w:vAlign w:val="center"/>
          </w:tcPr>
          <w:p w14:paraId="21E3BF9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叉车</w:t>
            </w:r>
          </w:p>
        </w:tc>
        <w:tc>
          <w:tcPr>
            <w:tcW w:w="4530" w:type="dxa"/>
            <w:vAlign w:val="center"/>
          </w:tcPr>
          <w:p w14:paraId="465E531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1.型号：叉车动力形式为柴油，自重：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≤5000KG,额定载荷：3000KG-3500KG</w:t>
            </w:r>
          </w:p>
          <w:p w14:paraId="057DFB1C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2.总长不含货叉≤3400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mm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,宽≤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2300mm,高≤2400mm,发动机额定功率：36.8/2500(kw/r),排放标准：</w:t>
            </w:r>
            <w:r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  <w:t>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VI</w:t>
            </w:r>
          </w:p>
        </w:tc>
        <w:tc>
          <w:tcPr>
            <w:tcW w:w="900" w:type="dxa"/>
            <w:vAlign w:val="center"/>
          </w:tcPr>
          <w:p w14:paraId="4B31DD5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902" w:type="dxa"/>
            <w:vAlign w:val="center"/>
          </w:tcPr>
          <w:p w14:paraId="2C04404D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 w14:paraId="131D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12" w:type="dxa"/>
            <w:vAlign w:val="center"/>
          </w:tcPr>
          <w:p w14:paraId="58E8C7B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070" w:type="dxa"/>
            <w:vAlign w:val="center"/>
          </w:tcPr>
          <w:p w14:paraId="4A6A91F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防潮托盘</w:t>
            </w:r>
          </w:p>
        </w:tc>
        <w:tc>
          <w:tcPr>
            <w:tcW w:w="4530" w:type="dxa"/>
            <w:vAlign w:val="center"/>
          </w:tcPr>
          <w:p w14:paraId="4C5EC65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1.尺寸为120×100×14cm,材质为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HDPE原材料，托盘动载0.7吨，静载3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吨</w:t>
            </w:r>
          </w:p>
        </w:tc>
        <w:tc>
          <w:tcPr>
            <w:tcW w:w="900" w:type="dxa"/>
            <w:vAlign w:val="center"/>
          </w:tcPr>
          <w:p w14:paraId="081F25E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</w:tc>
        <w:tc>
          <w:tcPr>
            <w:tcW w:w="902" w:type="dxa"/>
            <w:vAlign w:val="center"/>
          </w:tcPr>
          <w:p w14:paraId="7B5A844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300</w:t>
            </w:r>
          </w:p>
        </w:tc>
      </w:tr>
      <w:tr w14:paraId="0B1AC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12" w:type="dxa"/>
            <w:vAlign w:val="center"/>
          </w:tcPr>
          <w:p w14:paraId="73E0935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070" w:type="dxa"/>
            <w:vAlign w:val="center"/>
          </w:tcPr>
          <w:p w14:paraId="67CFA0B3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自动除湿设备</w:t>
            </w:r>
          </w:p>
        </w:tc>
        <w:tc>
          <w:tcPr>
            <w:tcW w:w="4530" w:type="dxa"/>
            <w:vAlign w:val="center"/>
          </w:tcPr>
          <w:p w14:paraId="09E5C2E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1.用于负一层库房，面积≥1200㎡,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温度控制在0℃-25℃,湿度≤70%</w:t>
            </w:r>
          </w:p>
        </w:tc>
        <w:tc>
          <w:tcPr>
            <w:tcW w:w="900" w:type="dxa"/>
            <w:vAlign w:val="center"/>
          </w:tcPr>
          <w:p w14:paraId="2055258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套</w:t>
            </w:r>
          </w:p>
        </w:tc>
        <w:tc>
          <w:tcPr>
            <w:tcW w:w="902" w:type="dxa"/>
            <w:vAlign w:val="center"/>
          </w:tcPr>
          <w:p w14:paraId="54A1040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</w:tr>
      <w:tr w14:paraId="7FA5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12" w:type="dxa"/>
            <w:vAlign w:val="center"/>
          </w:tcPr>
          <w:p w14:paraId="4674FBD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070" w:type="dxa"/>
            <w:vAlign w:val="center"/>
          </w:tcPr>
          <w:p w14:paraId="02AC614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自动恒温恒湿设备</w:t>
            </w:r>
          </w:p>
        </w:tc>
        <w:tc>
          <w:tcPr>
            <w:tcW w:w="4530" w:type="dxa"/>
            <w:vAlign w:val="center"/>
          </w:tcPr>
          <w:p w14:paraId="734AEA0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1.面积分别为20㎡,温度控制在18℃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±1℃,湿度控制在40%-60%</w:t>
            </w:r>
          </w:p>
        </w:tc>
        <w:tc>
          <w:tcPr>
            <w:tcW w:w="900" w:type="dxa"/>
            <w:vAlign w:val="center"/>
          </w:tcPr>
          <w:p w14:paraId="3F9C70C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套</w:t>
            </w:r>
          </w:p>
        </w:tc>
        <w:tc>
          <w:tcPr>
            <w:tcW w:w="902" w:type="dxa"/>
            <w:vAlign w:val="center"/>
          </w:tcPr>
          <w:p w14:paraId="09F5B3A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 w14:paraId="677FB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12" w:type="dxa"/>
            <w:vAlign w:val="center"/>
          </w:tcPr>
          <w:p w14:paraId="575FAF5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070" w:type="dxa"/>
            <w:vAlign w:val="center"/>
          </w:tcPr>
          <w:p w14:paraId="61125263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自动恒温恒湿设备</w:t>
            </w:r>
          </w:p>
        </w:tc>
        <w:tc>
          <w:tcPr>
            <w:tcW w:w="4530" w:type="dxa"/>
            <w:vAlign w:val="center"/>
          </w:tcPr>
          <w:p w14:paraId="2A6BADEE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1.面积分别为40㎡,温度控制在18℃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±1℃,湿度控制在40%-60%</w:t>
            </w:r>
          </w:p>
        </w:tc>
        <w:tc>
          <w:tcPr>
            <w:tcW w:w="900" w:type="dxa"/>
            <w:vAlign w:val="center"/>
          </w:tcPr>
          <w:p w14:paraId="27D56D3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套</w:t>
            </w:r>
          </w:p>
        </w:tc>
        <w:tc>
          <w:tcPr>
            <w:tcW w:w="902" w:type="dxa"/>
            <w:vAlign w:val="center"/>
          </w:tcPr>
          <w:p w14:paraId="5AA3BA9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 w14:paraId="544B3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12" w:type="dxa"/>
            <w:vAlign w:val="center"/>
          </w:tcPr>
          <w:p w14:paraId="4A2EC64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6600" w:type="dxa"/>
            <w:gridSpan w:val="2"/>
            <w:vAlign w:val="center"/>
          </w:tcPr>
          <w:p w14:paraId="07DFD46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合计</w:t>
            </w:r>
          </w:p>
        </w:tc>
        <w:tc>
          <w:tcPr>
            <w:tcW w:w="900" w:type="dxa"/>
            <w:vAlign w:val="center"/>
          </w:tcPr>
          <w:p w14:paraId="628D0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14:paraId="7E5B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7710465"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spacing w:val="2"/>
          <w:kern w:val="2"/>
          <w:sz w:val="32"/>
          <w:szCs w:val="32"/>
          <w:lang w:val="zh-CN" w:eastAsia="zh-CN" w:bidi="ar-SA"/>
        </w:rPr>
        <w:t>注：1、本次采购核心产品为：叉车</w:t>
      </w:r>
    </w:p>
    <w:p w14:paraId="6CE9D38B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51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kern w:val="2"/>
          <w:sz w:val="32"/>
          <w:szCs w:val="32"/>
          <w:lang w:val="zh-CN" w:eastAsia="zh-CN" w:bidi="ar-SA"/>
        </w:rPr>
        <w:t>2、如多个供应商提供的核心产品为同一品牌，按一家计算</w:t>
      </w: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zh-CN" w:eastAsia="zh-CN" w:bidi="ar-SA"/>
        </w:rPr>
        <w:t>。</w:t>
      </w:r>
    </w:p>
    <w:p w14:paraId="5D37C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商务要求：</w:t>
      </w:r>
    </w:p>
    <w:p w14:paraId="2EBF495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51" w:firstLineChars="200"/>
        <w:textAlignment w:val="auto"/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  <w:t>1、实施地点：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val="en-US" w:eastAsia="zh-CN"/>
        </w:rPr>
        <w:t>采购人指定地点。</w:t>
      </w:r>
    </w:p>
    <w:p w14:paraId="6191CC5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51" w:firstLineChars="200"/>
        <w:textAlignment w:val="auto"/>
        <w:rPr>
          <w:rFonts w:hint="eastAsia" w:ascii="仿宋" w:hAnsi="仿宋" w:eastAsia="仿宋" w:cs="仿宋"/>
          <w:spacing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  <w:t>2、合同履行期限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/>
        </w:rPr>
        <w:t>：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自合同签订之日起8个月内完成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/>
        </w:rPr>
        <w:t>。</w:t>
      </w:r>
    </w:p>
    <w:p w14:paraId="2885BC2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firstLine="651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  <w:t>3、付款方式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/>
        </w:rPr>
        <w:t>：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A包：</w:t>
      </w: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highlight w:val="none"/>
          <w:lang w:val="en-US" w:eastAsia="zh-CN" w:bidi="ar-SA"/>
        </w:rPr>
        <w:t>工程验收、经过结算审计后，一次性付清。B包：设备安装调试并验收合格后一次性付清。</w:t>
      </w:r>
    </w:p>
    <w:p w14:paraId="14C43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六、合同管理及履约验收要求：</w:t>
      </w:r>
    </w:p>
    <w:p w14:paraId="5760CF5D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合同类型：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承德市政府采购合同。</w:t>
      </w:r>
    </w:p>
    <w:p w14:paraId="040298EC"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651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2、定价方式：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A包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固定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合同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；B包</w:t>
      </w:r>
      <w:r>
        <w:rPr>
          <w:rFonts w:hint="eastAsia" w:ascii="仿宋" w:hAnsi="仿宋" w:eastAsia="仿宋" w:cs="仿宋"/>
          <w:b w:val="0"/>
          <w:sz w:val="32"/>
          <w:szCs w:val="32"/>
          <w:lang w:val="en-US"/>
        </w:rPr>
        <w:t>固定总价合同。</w:t>
      </w:r>
    </w:p>
    <w:p w14:paraId="0C1A03B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3、合同主要条款：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①项目信息②合同金额③付款方式④服务范围⑤服务内容⑥甲方权利与义务⑦乙方权利与义务⑧税率与价格调整⑨争议解决⑩合同生效⑪合同份数⑫签订合同的双方等。</w:t>
      </w:r>
    </w:p>
    <w:p w14:paraId="74B3D28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4、双方的违约责任：</w:t>
      </w:r>
    </w:p>
    <w:p w14:paraId="049CE044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1）甲方无正当理由拒绝接受服务，到期拒付服务款项的，甲方向乙方偿付本合同总价的3%违约金。甲方逾期付款，则每日按逾期金额的3‰的向乙方偿付违约金。</w:t>
      </w:r>
    </w:p>
    <w:p w14:paraId="3C224E5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2）乙方提供的服务不符合采购文件、报价文件或本合同规定的，甲方有权拒收，并且乙方须向甲方支付本合同总价的3%的违约金。</w:t>
      </w:r>
    </w:p>
    <w:p w14:paraId="029749E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3）乙方未能按本合同规定的交货时间提供服务，从逾期之日起每日按本合同总价3‰的数额向甲方支付违约金；逾期十日未按要求完工的，甲方有权终止合同，并保留进一步追究的权利。</w:t>
      </w:r>
    </w:p>
    <w:p w14:paraId="63B1351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4）乙方对甲方提供的资料负有保密义务，未经甲方同意，不得向项目无关单位和个人提供有关资料。如发生以上情况，甲方有权索赔。</w:t>
      </w:r>
    </w:p>
    <w:p w14:paraId="05D9C19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5）其它违约责任按《中华人民共和国民法典》处理。</w:t>
      </w:r>
    </w:p>
    <w:p w14:paraId="35E378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5、履约验收方案：</w:t>
      </w:r>
    </w:p>
    <w:p w14:paraId="00D6F3C4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1）履约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zh-CN" w:eastAsia="zh-CN"/>
        </w:rPr>
        <w:t>验收主体：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承德市水务局</w:t>
      </w:r>
      <w:r>
        <w:rPr>
          <w:rFonts w:hint="eastAsia" w:ascii="仿宋_GB2312" w:hAnsi="宋体" w:eastAsia="仿宋_GB2312" w:cs="宋体"/>
          <w:sz w:val="32"/>
          <w:szCs w:val="32"/>
          <w:lang w:val="zh-CN" w:eastAsia="zh-CN"/>
        </w:rPr>
        <w:t>。</w:t>
      </w:r>
    </w:p>
    <w:p w14:paraId="0C70A6A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2）任务完成时限：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自合同签订之日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起8个月内完成。</w:t>
      </w:r>
    </w:p>
    <w:p w14:paraId="531C0CA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3）验收标准：</w:t>
      </w:r>
    </w:p>
    <w:p w14:paraId="3080D0A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包履约验收标准：项目完成后，七日内由建设单位组织监理单位、施工单位及相关专家进行竣工验收。验收应依据国家及行业相关标准，确保工程质量符合设计要求和合同规定。验收内容包括工程实体质量、施工资料、检测报告等，确保各项指标达标。验收过程中发现的问题，施工单位应及时整改并重新验收。验收合格后，各方签署验收报告，作为工程竣工的依据。</w:t>
      </w:r>
    </w:p>
    <w:p w14:paraId="3EA6822C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B包履约验收标准：设备由供货单位安装调试完成后，达到验收条件，由甲方单位组织供货单位及甲方相关技术人员进行专业验收。验收应依据国家及行业相关标准，确保质量符合要求和合同规定。1）每台设备上均应钉有铭牌（内容包括：制造商、设备名称、型号规格、出厂日期等）并附有产品质量检验合格标志。2）货到现场后，由于甲方保管不当造成的质量问题，乙方亦应负责修理，但费用由甲方负担。项目合同验收后，由各承建单位对项目开展运行和维护。 3）初步验收：供应商完成安装调试后，采购方进行72小时试运行测试。测试各个仪器设备等使用功能。4）最终验收：试运行无故障后，双方签署《验收合格证书》。若存在整改项，供应商需在约定期限内完成修正并重新验收。</w:t>
      </w:r>
    </w:p>
    <w:p w14:paraId="330F75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七、其它</w:t>
      </w:r>
    </w:p>
    <w:p w14:paraId="4D9A0759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8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无。</w:t>
      </w:r>
    </w:p>
    <w:p w14:paraId="7EE70B35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8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A11E5AB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8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AEE5190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8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19ECA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承德市水务局（加盖公章）</w:t>
      </w:r>
    </w:p>
    <w:p w14:paraId="4BA6B2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2025年11月03日</w:t>
      </w: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1C84"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7BEE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47BEE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93BC0D2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5139B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BC1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0BC1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writeProtection w:cryptProviderType="rsaFull" w:cryptAlgorithmClass="hash" w:cryptAlgorithmType="typeAny" w:cryptAlgorithmSid="4" w:cryptSpinCount="100000" w:hash="lEzX8mf1+af7HT7HBPyBK7pklNo=" w:salt="6Obyb34jxAMRZ5nWVrTriw==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WY1MmM2NzZmOTY4ZTM2M2Y1NmZlZGUzNmEwNWIifQ=="/>
  </w:docVars>
  <w:rsids>
    <w:rsidRoot w:val="009535A2"/>
    <w:rsid w:val="0005141F"/>
    <w:rsid w:val="0006345D"/>
    <w:rsid w:val="00067FE3"/>
    <w:rsid w:val="000A5170"/>
    <w:rsid w:val="000A7284"/>
    <w:rsid w:val="000D0D91"/>
    <w:rsid w:val="000D279A"/>
    <w:rsid w:val="000E5187"/>
    <w:rsid w:val="00112E12"/>
    <w:rsid w:val="00121668"/>
    <w:rsid w:val="00121FFA"/>
    <w:rsid w:val="00132C61"/>
    <w:rsid w:val="00172C50"/>
    <w:rsid w:val="001A11C1"/>
    <w:rsid w:val="001A2042"/>
    <w:rsid w:val="001A7593"/>
    <w:rsid w:val="001F58F0"/>
    <w:rsid w:val="0020079D"/>
    <w:rsid w:val="00201747"/>
    <w:rsid w:val="00222C01"/>
    <w:rsid w:val="00227837"/>
    <w:rsid w:val="002761C3"/>
    <w:rsid w:val="002A4A35"/>
    <w:rsid w:val="0031786D"/>
    <w:rsid w:val="00371B19"/>
    <w:rsid w:val="00384B61"/>
    <w:rsid w:val="00385FD6"/>
    <w:rsid w:val="003C3D9E"/>
    <w:rsid w:val="003D17F4"/>
    <w:rsid w:val="003E2C7B"/>
    <w:rsid w:val="003E4FC9"/>
    <w:rsid w:val="004637D1"/>
    <w:rsid w:val="00464588"/>
    <w:rsid w:val="004B53C7"/>
    <w:rsid w:val="004C2882"/>
    <w:rsid w:val="00511ED0"/>
    <w:rsid w:val="005267FB"/>
    <w:rsid w:val="00534B88"/>
    <w:rsid w:val="00557F51"/>
    <w:rsid w:val="00571BDE"/>
    <w:rsid w:val="005B6A98"/>
    <w:rsid w:val="005F709E"/>
    <w:rsid w:val="006111CD"/>
    <w:rsid w:val="00615EE9"/>
    <w:rsid w:val="006C7D24"/>
    <w:rsid w:val="006F0D40"/>
    <w:rsid w:val="00703514"/>
    <w:rsid w:val="00717272"/>
    <w:rsid w:val="007412BC"/>
    <w:rsid w:val="00780869"/>
    <w:rsid w:val="00783C3C"/>
    <w:rsid w:val="007B47CF"/>
    <w:rsid w:val="007C2C52"/>
    <w:rsid w:val="0080141E"/>
    <w:rsid w:val="00855E62"/>
    <w:rsid w:val="009535A2"/>
    <w:rsid w:val="00974B1B"/>
    <w:rsid w:val="009A6D83"/>
    <w:rsid w:val="00A427A4"/>
    <w:rsid w:val="00A51A1E"/>
    <w:rsid w:val="00A64861"/>
    <w:rsid w:val="00AF40EF"/>
    <w:rsid w:val="00B45EB7"/>
    <w:rsid w:val="00B6201A"/>
    <w:rsid w:val="00BC6334"/>
    <w:rsid w:val="00C01DB3"/>
    <w:rsid w:val="00C13F09"/>
    <w:rsid w:val="00C1760E"/>
    <w:rsid w:val="00C55AB0"/>
    <w:rsid w:val="00C6328B"/>
    <w:rsid w:val="00C71390"/>
    <w:rsid w:val="00CA4F73"/>
    <w:rsid w:val="00CC00CA"/>
    <w:rsid w:val="00CC20BA"/>
    <w:rsid w:val="00CD725F"/>
    <w:rsid w:val="00D06157"/>
    <w:rsid w:val="00D242F2"/>
    <w:rsid w:val="00D55104"/>
    <w:rsid w:val="00D62186"/>
    <w:rsid w:val="00D71A21"/>
    <w:rsid w:val="00D92D14"/>
    <w:rsid w:val="00D947C7"/>
    <w:rsid w:val="00DF1B15"/>
    <w:rsid w:val="00DF45B7"/>
    <w:rsid w:val="00E20B5F"/>
    <w:rsid w:val="00E83D4B"/>
    <w:rsid w:val="00E9212A"/>
    <w:rsid w:val="00EA7CAF"/>
    <w:rsid w:val="00F0229D"/>
    <w:rsid w:val="00F230F5"/>
    <w:rsid w:val="00F25663"/>
    <w:rsid w:val="00F446F8"/>
    <w:rsid w:val="00F943DF"/>
    <w:rsid w:val="00F9676A"/>
    <w:rsid w:val="00FD5A90"/>
    <w:rsid w:val="00FE0356"/>
    <w:rsid w:val="00FE799E"/>
    <w:rsid w:val="016A3A4B"/>
    <w:rsid w:val="02322A9A"/>
    <w:rsid w:val="05923175"/>
    <w:rsid w:val="074F1C14"/>
    <w:rsid w:val="077C13DD"/>
    <w:rsid w:val="07B611C8"/>
    <w:rsid w:val="09D12E4F"/>
    <w:rsid w:val="0A367CBC"/>
    <w:rsid w:val="0B9D0510"/>
    <w:rsid w:val="0CC91CF5"/>
    <w:rsid w:val="0CE51A96"/>
    <w:rsid w:val="0D584706"/>
    <w:rsid w:val="0EBC37D0"/>
    <w:rsid w:val="10BD632E"/>
    <w:rsid w:val="119E5E5C"/>
    <w:rsid w:val="124729A1"/>
    <w:rsid w:val="142C25EE"/>
    <w:rsid w:val="1592607C"/>
    <w:rsid w:val="15CF1160"/>
    <w:rsid w:val="17B2302E"/>
    <w:rsid w:val="19D618FD"/>
    <w:rsid w:val="19DD7443"/>
    <w:rsid w:val="1A455132"/>
    <w:rsid w:val="1BA63B78"/>
    <w:rsid w:val="1CF31834"/>
    <w:rsid w:val="1EC70C66"/>
    <w:rsid w:val="21DC6BEC"/>
    <w:rsid w:val="224B3F2D"/>
    <w:rsid w:val="2304749B"/>
    <w:rsid w:val="23273161"/>
    <w:rsid w:val="24177ABE"/>
    <w:rsid w:val="242C7F62"/>
    <w:rsid w:val="252B4B4C"/>
    <w:rsid w:val="252C7269"/>
    <w:rsid w:val="252D4E07"/>
    <w:rsid w:val="25491A9C"/>
    <w:rsid w:val="255E4939"/>
    <w:rsid w:val="25E35426"/>
    <w:rsid w:val="27AA72F9"/>
    <w:rsid w:val="27F148E8"/>
    <w:rsid w:val="293D3157"/>
    <w:rsid w:val="29D07A70"/>
    <w:rsid w:val="2A31473A"/>
    <w:rsid w:val="2AFD3F94"/>
    <w:rsid w:val="2B152888"/>
    <w:rsid w:val="2C70553A"/>
    <w:rsid w:val="2C715EFC"/>
    <w:rsid w:val="2D137E6B"/>
    <w:rsid w:val="2FF27FE5"/>
    <w:rsid w:val="339B5FEF"/>
    <w:rsid w:val="33DC2686"/>
    <w:rsid w:val="36324949"/>
    <w:rsid w:val="393E1C18"/>
    <w:rsid w:val="394538AA"/>
    <w:rsid w:val="39843BDD"/>
    <w:rsid w:val="3BC56193"/>
    <w:rsid w:val="3C4205D9"/>
    <w:rsid w:val="3CEE3F37"/>
    <w:rsid w:val="3DB234AF"/>
    <w:rsid w:val="3DB35286"/>
    <w:rsid w:val="3DE43692"/>
    <w:rsid w:val="3E225E6D"/>
    <w:rsid w:val="40245A5C"/>
    <w:rsid w:val="404B2A05"/>
    <w:rsid w:val="40563894"/>
    <w:rsid w:val="40BF2503"/>
    <w:rsid w:val="4273182D"/>
    <w:rsid w:val="42E94CE2"/>
    <w:rsid w:val="45F62631"/>
    <w:rsid w:val="46C85418"/>
    <w:rsid w:val="493D2621"/>
    <w:rsid w:val="494D0AB8"/>
    <w:rsid w:val="4A84010C"/>
    <w:rsid w:val="4ACF3704"/>
    <w:rsid w:val="4AEE2BD0"/>
    <w:rsid w:val="4C8A2C90"/>
    <w:rsid w:val="4CA12755"/>
    <w:rsid w:val="4FC37777"/>
    <w:rsid w:val="50662167"/>
    <w:rsid w:val="5087061C"/>
    <w:rsid w:val="51045630"/>
    <w:rsid w:val="522B5E1A"/>
    <w:rsid w:val="52AD442C"/>
    <w:rsid w:val="536760AB"/>
    <w:rsid w:val="53F97408"/>
    <w:rsid w:val="54505C78"/>
    <w:rsid w:val="5551594A"/>
    <w:rsid w:val="570F0DED"/>
    <w:rsid w:val="57572313"/>
    <w:rsid w:val="592B61C1"/>
    <w:rsid w:val="59F64AE8"/>
    <w:rsid w:val="5B3773E8"/>
    <w:rsid w:val="5BD6244F"/>
    <w:rsid w:val="5C930305"/>
    <w:rsid w:val="5CAE2661"/>
    <w:rsid w:val="5D2109E2"/>
    <w:rsid w:val="5D6E7DCF"/>
    <w:rsid w:val="5EEB4173"/>
    <w:rsid w:val="610E072E"/>
    <w:rsid w:val="618C329C"/>
    <w:rsid w:val="62F9099E"/>
    <w:rsid w:val="63402A5C"/>
    <w:rsid w:val="634C7460"/>
    <w:rsid w:val="6381142E"/>
    <w:rsid w:val="64EB4A78"/>
    <w:rsid w:val="655B7736"/>
    <w:rsid w:val="65B17100"/>
    <w:rsid w:val="66413DCF"/>
    <w:rsid w:val="670E0A90"/>
    <w:rsid w:val="67347194"/>
    <w:rsid w:val="67F67FE9"/>
    <w:rsid w:val="67F70B71"/>
    <w:rsid w:val="6D6B6DA2"/>
    <w:rsid w:val="6D940381"/>
    <w:rsid w:val="6E0E1EE1"/>
    <w:rsid w:val="6EF0424F"/>
    <w:rsid w:val="6FC95729"/>
    <w:rsid w:val="6FEE3FB9"/>
    <w:rsid w:val="712E40DE"/>
    <w:rsid w:val="71FE3596"/>
    <w:rsid w:val="722D6238"/>
    <w:rsid w:val="7329437D"/>
    <w:rsid w:val="732A6FA3"/>
    <w:rsid w:val="7503542A"/>
    <w:rsid w:val="7582387F"/>
    <w:rsid w:val="777C55DF"/>
    <w:rsid w:val="78877E17"/>
    <w:rsid w:val="79712057"/>
    <w:rsid w:val="7AEA5B59"/>
    <w:rsid w:val="7B2138CA"/>
    <w:rsid w:val="7B4B509A"/>
    <w:rsid w:val="7C0971A4"/>
    <w:rsid w:val="7DBC5856"/>
    <w:rsid w:val="7E1E2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tabs>
        <w:tab w:val="left" w:pos="360"/>
        <w:tab w:val="left" w:pos="540"/>
        <w:tab w:val="left" w:pos="900"/>
      </w:tabs>
      <w:autoSpaceDE w:val="0"/>
      <w:autoSpaceDN w:val="0"/>
      <w:adjustRightInd w:val="0"/>
      <w:spacing w:line="480" w:lineRule="exact"/>
    </w:pPr>
    <w:rPr>
      <w:rFonts w:ascii="宋体" w:hAnsi="宋体"/>
      <w:sz w:val="24"/>
      <w:szCs w:val="28"/>
      <w:lang w:val="zh-CN"/>
    </w:rPr>
  </w:style>
  <w:style w:type="paragraph" w:customStyle="1" w:styleId="3">
    <w:name w:val="3 Char Char Char Char Char Char Char Char Char1 Char Char Char Char"/>
    <w:basedOn w:val="1"/>
    <w:next w:val="4"/>
    <w:autoRedefine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customStyle="1" w:styleId="4">
    <w:name w:val="xl132"/>
    <w:basedOn w:val="1"/>
    <w:next w:val="5"/>
    <w:autoRedefine/>
    <w:qFormat/>
    <w:uiPriority w:val="0"/>
    <w:pPr>
      <w:widowControl/>
      <w:shd w:val="clear" w:color="000000" w:fill="FFFFFF"/>
      <w:spacing w:before="280" w:after="280"/>
      <w:jc w:val="center"/>
    </w:pPr>
    <w:rPr>
      <w:color w:val="000000"/>
      <w:sz w:val="20"/>
    </w:rPr>
  </w:style>
  <w:style w:type="paragraph" w:customStyle="1" w:styleId="5">
    <w:name w:val="xl81"/>
    <w:basedOn w:val="1"/>
    <w:next w:val="6"/>
    <w:autoRedefine/>
    <w:qFormat/>
    <w:uiPriority w:val="0"/>
    <w:pPr>
      <w:widowControl/>
      <w:spacing w:before="280" w:after="280"/>
      <w:jc w:val="center"/>
    </w:pPr>
    <w:rPr>
      <w:rFonts w:ascii="宋体"/>
      <w:sz w:val="24"/>
    </w:rPr>
  </w:style>
  <w:style w:type="paragraph" w:customStyle="1" w:styleId="6">
    <w:name w:val="3 Char Char Char Char Char Char Char Char Char"/>
    <w:basedOn w:val="1"/>
    <w:next w:val="1"/>
    <w:autoRedefine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7">
    <w:name w:val="Body Text Indent"/>
    <w:basedOn w:val="1"/>
    <w:next w:val="1"/>
    <w:qFormat/>
    <w:uiPriority w:val="0"/>
    <w:pPr>
      <w:ind w:firstLine="200" w:firstLineChars="200"/>
    </w:pPr>
    <w:rPr>
      <w:sz w:val="32"/>
    </w:rPr>
  </w:style>
  <w:style w:type="paragraph" w:styleId="8">
    <w:name w:val="toc 3"/>
    <w:basedOn w:val="1"/>
    <w:next w:val="1"/>
    <w:autoRedefine/>
    <w:qFormat/>
    <w:uiPriority w:val="0"/>
    <w:pPr>
      <w:jc w:val="left"/>
    </w:pPr>
    <w:rPr>
      <w:rFonts w:ascii="宋体"/>
      <w:b/>
      <w:sz w:val="24"/>
    </w:rPr>
  </w:style>
  <w:style w:type="paragraph" w:styleId="9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autoRedefine/>
    <w:qFormat/>
    <w:uiPriority w:val="99"/>
    <w:pPr>
      <w:ind w:left="420" w:leftChars="200"/>
    </w:pPr>
  </w:style>
  <w:style w:type="paragraph" w:styleId="13">
    <w:name w:val="Title"/>
    <w:basedOn w:val="1"/>
    <w:next w:val="1"/>
    <w:link w:val="28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4">
    <w:name w:val="Body Text First Indent 2"/>
    <w:basedOn w:val="7"/>
    <w:next w:val="1"/>
    <w:autoRedefine/>
    <w:qFormat/>
    <w:uiPriority w:val="99"/>
    <w:pPr>
      <w:tabs>
        <w:tab w:val="left" w:pos="360"/>
        <w:tab w:val="left" w:pos="540"/>
        <w:tab w:val="left" w:pos="900"/>
      </w:tabs>
      <w:ind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黑体" w:hAnsi="Calibri" w:eastAsia="宋体" w:cs="Times New Roman"/>
      <w:sz w:val="21"/>
      <w:szCs w:val="22"/>
      <w:lang w:val="en-US" w:eastAsia="zh-CN" w:bidi="ar-SA"/>
    </w:rPr>
  </w:style>
  <w:style w:type="paragraph" w:customStyle="1" w:styleId="21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2">
    <w:name w:val="_Style 2"/>
    <w:basedOn w:val="1"/>
    <w:autoRedefine/>
    <w:qFormat/>
    <w:uiPriority w:val="99"/>
    <w:pPr>
      <w:ind w:firstLine="420"/>
    </w:p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日期 Char"/>
    <w:basedOn w:val="17"/>
    <w:link w:val="9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5">
    <w:name w:val="页眉 Char"/>
    <w:basedOn w:val="17"/>
    <w:link w:val="11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Char"/>
    <w:basedOn w:val="17"/>
    <w:link w:val="10"/>
    <w:autoRedefine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7">
    <w:name w:val="标题1"/>
    <w:basedOn w:val="13"/>
    <w:autoRedefine/>
    <w:qFormat/>
    <w:uiPriority w:val="0"/>
    <w:pPr>
      <w:widowControl/>
      <w:spacing w:after="240"/>
    </w:pPr>
    <w:rPr>
      <w:rFonts w:ascii="Arial" w:hAnsi="Arial" w:cs="Times New Roman"/>
      <w:bCs w:val="0"/>
      <w:spacing w:val="2"/>
      <w:sz w:val="24"/>
      <w:szCs w:val="20"/>
      <w:lang w:val="zh-CN"/>
    </w:rPr>
  </w:style>
  <w:style w:type="character" w:customStyle="1" w:styleId="28">
    <w:name w:val="标题 Char"/>
    <w:basedOn w:val="17"/>
    <w:link w:val="13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29">
    <w:name w:val="Body text|1"/>
    <w:basedOn w:val="1"/>
    <w:autoRedefine/>
    <w:qFormat/>
    <w:uiPriority w:val="0"/>
    <w:pPr>
      <w:spacing w:after="180" w:line="480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2547</Words>
  <Characters>2762</Characters>
  <Lines>15</Lines>
  <Paragraphs>4</Paragraphs>
  <TotalTime>1</TotalTime>
  <ScaleCrop>false</ScaleCrop>
  <LinksUpToDate>false</LinksUpToDate>
  <CharactersWithSpaces>2794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2022-04-08T00:57:00Z</dcterms:created>
  <dc:creator>pc</dc:creator>
  <cp:lastModifiedBy>懒腰</cp:lastModifiedBy>
  <cp:lastPrinted>2025-11-06T02:41:00Z</cp:lastPrinted>
  <dcterms:modified xsi:type="dcterms:W3CDTF">2025-11-25T03:59:01Z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D0E0B749E49C4284B7989DA5FC26EF8F_13</vt:lpwstr>
  </property>
  <property fmtid="{D5CDD505-2E9C-101B-9397-08002B2CF9AE}" pid="4" name="KSOTemplateDocerSaveRecord">
    <vt:lpwstr>eyJoZGlkIjoiYTViMGRkMGM4ZjE2MDIxYzM0Y2MyYmY5ZTk2YTJkNDQiLCJ1c2VySWQiOiI0NjkwNjQ1MzAifQ==</vt:lpwstr>
  </property>
</Properties>
</file>