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tbl>
      <w:tblPr>
        <w:tblStyle w:val="3"/>
        <w:tblW w:w="9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820"/>
        <w:gridCol w:w="560"/>
        <w:gridCol w:w="540"/>
        <w:gridCol w:w="2460"/>
        <w:gridCol w:w="540"/>
        <w:gridCol w:w="520"/>
        <w:gridCol w:w="18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：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河北省卫生系列高级专业技术资格实践技能考试专业目录(105个)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专业编码</w:t>
            </w: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专业名称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执业类别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专业编码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专业名称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执业类别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专业编码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执业类别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心血管内科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超声医学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中医肛肠科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呼吸内科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康复医学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推拿科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消化内科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临床营养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肾内科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医院药学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职业卫生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神经内科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临床药学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环境卫生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内分泌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护理学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护士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营养与食品卫生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血液病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内科护理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护士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学校卫生与儿少卫生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传染病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外科护理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护士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放射卫生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风湿病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妇产科护理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护士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传染性疾病控制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普通外科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儿科护理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护士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慢性非传染性疾病控制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骨外科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病理学技术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寄生虫病控制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胸心外科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放射医学技术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健康教育与健康促进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神经外科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超声医学技术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卫生毒理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泌尿外科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核医学技术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妇女保健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u w:val="single"/>
              </w:rPr>
            </w:pPr>
            <w:r>
              <w:fldChar w:fldCharType="begin"/>
            </w:r>
            <w:r>
              <w:instrText xml:space="preserve"> HYPERLINK "http://www.med126.com/tcm/2009/20090113020231_74897.shtml" </w:instrText>
            </w:r>
            <w: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u w:val="single"/>
              </w:rPr>
              <w:t>烧伤</w:t>
            </w:r>
            <w:r>
              <w:rPr>
                <w:rFonts w:hint="eastAsia" w:ascii="宋体" w:hAnsi="宋体" w:cs="宋体"/>
                <w:kern w:val="0"/>
                <w:sz w:val="20"/>
              </w:rPr>
              <w:t>外科</w:t>
            </w:r>
            <w:r>
              <w:rPr>
                <w:rFonts w:hint="eastAsia" w:ascii="宋体" w:hAnsi="宋体" w:cs="宋体"/>
                <w:kern w:val="0"/>
                <w:sz w:val="20"/>
              </w:rPr>
              <w:fldChar w:fldCharType="end"/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康复医学治疗技术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儿童保健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整形外科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临床医学检验临床免疫技术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微生物检验技术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小儿外科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临床医学检验临床血液技术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理化检验技术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妇产科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临床医学检验临床微生物技术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病媒生物控制技术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小儿内科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63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普通内科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98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病案信息技术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21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口腔医学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口腔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64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结核病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99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口腔医学技术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口腔内科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口腔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65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u w:val="singl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"http://www.med126.com/edu/nk/ln/" </w:instrText>
            </w:r>
            <w:r>
              <w:rPr>
                <w:u w:val="none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0"/>
                <w:u w:val="none"/>
              </w:rPr>
              <w:t>老年医学</w:t>
            </w:r>
            <w:r>
              <w:rPr>
                <w:rFonts w:hint="eastAsia" w:ascii="宋体" w:hAnsi="宋体" w:cs="宋体"/>
                <w:kern w:val="0"/>
                <w:sz w:val="20"/>
                <w:u w:val="none"/>
              </w:rPr>
              <w:fldChar w:fldCharType="end"/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地方病控制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公卫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23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口腔颌面外科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口腔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职业病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108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消毒技术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24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口腔修复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口腔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67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计划生育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109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输血技术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25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口腔正畸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口腔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68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精神病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心电图技术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26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眼科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69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全科医学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脑电图技术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27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耳鼻喉(头颈外科)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临床医学检验技术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全科医学（中医类)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28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皮肤与性病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71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中医内科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114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中医肿瘤学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29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肿瘤内科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中医外科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中西医结合内科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中西医结合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30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肿瘤外科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73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中医妇科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116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中西医结合外科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中西医结合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31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放射肿瘤治疗学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74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中医儿科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117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中西医结合妇科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中西医结合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急诊医学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75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中医眼科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118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中西医结合儿科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中西医结合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33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麻醉学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中医骨伤科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119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介入治疗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34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病理学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77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针灸科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重症医学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35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放射医学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78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中医耳鼻喉科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中医护理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护士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36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核医学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79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中医皮肤科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中医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疼痛学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临床</w:t>
            </w:r>
          </w:p>
        </w:tc>
      </w:tr>
    </w:tbl>
    <w:p>
      <w:pPr>
        <w:snapToGrid w:val="0"/>
        <w:rPr>
          <w:rFonts w:ascii="仿宋" w:hAnsi="仿宋" w:eastAsia="仿宋"/>
          <w:sz w:val="32"/>
          <w:szCs w:val="32"/>
        </w:rPr>
      </w:pPr>
    </w:p>
    <w:p>
      <w:pPr>
        <w:snapToGrid w:val="0"/>
        <w:rPr>
          <w:rFonts w:ascii="仿宋" w:hAnsi="仿宋" w:eastAsia="仿宋"/>
          <w:sz w:val="32"/>
          <w:szCs w:val="32"/>
        </w:rPr>
      </w:pPr>
    </w:p>
    <w:p>
      <w:pPr>
        <w:snapToGrid w:val="0"/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644" w:bottom="1134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DZjYjdjMTljNWY3MTViN2EwZTcwM2RjZmVlMTEifQ=="/>
  </w:docVars>
  <w:rsids>
    <w:rsidRoot w:val="00000000"/>
    <w:rsid w:val="5FB6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2010</Words>
  <Characters>2149</Characters>
  <Lines>0</Lines>
  <Paragraphs>0</Paragraphs>
  <TotalTime>0</TotalTime>
  <ScaleCrop>false</ScaleCrop>
  <LinksUpToDate>false</LinksUpToDate>
  <CharactersWithSpaces>2761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2023-04-13T00:57:33Z</dcterms:created>
  <dc:creator>Administrator</dc:creator>
  <cp:lastModifiedBy>Administrator</cp:lastModifiedBy>
  <dcterms:modified xsi:type="dcterms:W3CDTF">2023-04-13T00:58:12Z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18682037342240F8BC134527A18DEA8E_12</vt:lpwstr>
  </property>
</Properties>
</file>