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4628" w:rsidRPr="00B347C9" w:rsidRDefault="00BE314F">
      <w:pPr>
        <w:adjustRightInd w:val="0"/>
        <w:snapToGrid w:val="0"/>
        <w:spacing w:line="594" w:lineRule="exact"/>
        <w:jc w:val="center"/>
        <w:rPr>
          <w:rFonts w:asciiTheme="majorEastAsia" w:eastAsiaTheme="majorEastAsia" w:hAnsiTheme="majorEastAsia" w:cs="方正小标宋_GBK"/>
          <w:sz w:val="32"/>
          <w:szCs w:val="32"/>
        </w:rPr>
      </w:pPr>
      <w:bookmarkStart w:id="0" w:name="_GoBack"/>
      <w:r w:rsidRPr="00B347C9">
        <w:rPr>
          <w:rFonts w:asciiTheme="majorEastAsia" w:eastAsiaTheme="majorEastAsia" w:hAnsiTheme="majorEastAsia" w:cs="方正小标宋_GBK" w:hint="eastAsia"/>
          <w:sz w:val="32"/>
          <w:szCs w:val="32"/>
        </w:rPr>
        <w:t>2023</w:t>
      </w:r>
      <w:r w:rsidR="000B4641" w:rsidRPr="00B347C9">
        <w:rPr>
          <w:rFonts w:asciiTheme="majorEastAsia" w:eastAsiaTheme="majorEastAsia" w:hAnsiTheme="majorEastAsia" w:cs="方正小标宋_GBK" w:hint="eastAsia"/>
          <w:sz w:val="32"/>
          <w:szCs w:val="32"/>
        </w:rPr>
        <w:t>年</w:t>
      </w:r>
      <w:r w:rsidR="00D2377C" w:rsidRPr="00B347C9">
        <w:rPr>
          <w:rFonts w:asciiTheme="majorEastAsia" w:eastAsiaTheme="majorEastAsia" w:hAnsiTheme="majorEastAsia" w:cs="仿宋" w:hint="eastAsia"/>
          <w:bCs/>
          <w:color w:val="000000"/>
          <w:sz w:val="32"/>
          <w:szCs w:val="32"/>
        </w:rPr>
        <w:t>承德市电热水壶</w:t>
      </w:r>
      <w:r w:rsidR="0078218B" w:rsidRPr="00B347C9">
        <w:rPr>
          <w:rFonts w:asciiTheme="majorEastAsia" w:eastAsiaTheme="majorEastAsia" w:hAnsiTheme="majorEastAsia" w:cs="仿宋" w:hint="eastAsia"/>
          <w:bCs/>
          <w:color w:val="000000"/>
          <w:sz w:val="32"/>
          <w:szCs w:val="32"/>
        </w:rPr>
        <w:t>产品</w:t>
      </w:r>
      <w:r w:rsidRPr="00B347C9">
        <w:rPr>
          <w:rFonts w:asciiTheme="majorEastAsia" w:eastAsiaTheme="majorEastAsia" w:hAnsiTheme="majorEastAsia" w:cs="方正小标宋_GBK" w:hint="eastAsia"/>
          <w:sz w:val="32"/>
          <w:szCs w:val="32"/>
        </w:rPr>
        <w:t>质量监督抽查实施细则</w:t>
      </w:r>
    </w:p>
    <w:bookmarkEnd w:id="0"/>
    <w:p w:rsidR="00D44628" w:rsidRDefault="00BE314F" w:rsidP="00B347C9">
      <w:pPr>
        <w:adjustRightInd w:val="0"/>
        <w:snapToGrid w:val="0"/>
        <w:spacing w:beforeLines="100" w:afterLines="100" w:line="440" w:lineRule="exact"/>
        <w:rPr>
          <w:rFonts w:ascii="黑体" w:eastAsia="黑体" w:hAnsi="黑体" w:cs="黑体"/>
          <w:szCs w:val="21"/>
        </w:rPr>
      </w:pPr>
      <w:r>
        <w:rPr>
          <w:rFonts w:ascii="黑体" w:eastAsia="黑体" w:hAnsi="黑体" w:cs="黑体" w:hint="eastAsia"/>
          <w:szCs w:val="21"/>
        </w:rPr>
        <w:t>1 抽样方法</w:t>
      </w:r>
    </w:p>
    <w:p w:rsidR="001B45F6" w:rsidRDefault="001B45F6" w:rsidP="001B45F6">
      <w:pPr>
        <w:adjustRightInd w:val="0"/>
        <w:snapToGrid w:val="0"/>
        <w:spacing w:line="440" w:lineRule="exact"/>
        <w:ind w:firstLineChars="200" w:firstLine="420"/>
        <w:rPr>
          <w:color w:val="000000"/>
          <w:szCs w:val="21"/>
        </w:rPr>
      </w:pPr>
      <w:r>
        <w:rPr>
          <w:rFonts w:hint="eastAsia"/>
          <w:color w:val="000000"/>
          <w:szCs w:val="21"/>
        </w:rPr>
        <w:t>以随机抽样的方式抽取检验样品和备用样品</w:t>
      </w:r>
      <w:r>
        <w:rPr>
          <w:rFonts w:ascii="宋体" w:hAnsi="宋体" w:cs="宋体" w:hint="eastAsia"/>
          <w:szCs w:val="21"/>
        </w:rPr>
        <w:t>。</w:t>
      </w:r>
    </w:p>
    <w:p w:rsidR="001B45F6" w:rsidRPr="00D2377C" w:rsidRDefault="00D2377C" w:rsidP="00D2377C">
      <w:pPr>
        <w:adjustRightInd w:val="0"/>
        <w:snapToGrid w:val="0"/>
        <w:spacing w:line="440" w:lineRule="exact"/>
        <w:ind w:firstLineChars="199" w:firstLine="418"/>
        <w:rPr>
          <w:rFonts w:ascii="方正仿宋_GBK" w:hAnsi="方正仿宋_GBK"/>
          <w:color w:val="000000"/>
          <w:szCs w:val="21"/>
        </w:rPr>
      </w:pPr>
      <w:r>
        <w:rPr>
          <w:rFonts w:ascii="方正仿宋_GBK" w:hAnsi="方正仿宋_GBK" w:hint="eastAsia"/>
          <w:color w:val="000000"/>
          <w:szCs w:val="21"/>
        </w:rPr>
        <w:t>每批次产品抽取样品</w:t>
      </w:r>
      <w:r>
        <w:rPr>
          <w:rFonts w:ascii="方正仿宋_GBK" w:hAnsi="方正仿宋_GBK" w:hint="eastAsia"/>
          <w:color w:val="000000"/>
          <w:szCs w:val="21"/>
        </w:rPr>
        <w:t>2</w:t>
      </w:r>
      <w:r>
        <w:rPr>
          <w:rFonts w:ascii="方正仿宋_GBK" w:hAnsi="方正仿宋_GBK" w:hint="eastAsia"/>
          <w:color w:val="000000"/>
          <w:szCs w:val="21"/>
        </w:rPr>
        <w:t>个，其中</w:t>
      </w:r>
      <w:r>
        <w:rPr>
          <w:rFonts w:ascii="方正仿宋_GBK" w:hAnsi="方正仿宋_GBK" w:hint="eastAsia"/>
          <w:color w:val="000000"/>
          <w:szCs w:val="21"/>
        </w:rPr>
        <w:t>1</w:t>
      </w:r>
      <w:r>
        <w:rPr>
          <w:rFonts w:ascii="方正仿宋_GBK" w:hAnsi="方正仿宋_GBK" w:hint="eastAsia"/>
          <w:color w:val="000000"/>
          <w:szCs w:val="21"/>
        </w:rPr>
        <w:t>个作为检验样品，</w:t>
      </w:r>
      <w:r>
        <w:rPr>
          <w:rFonts w:ascii="方正仿宋_GBK" w:hAnsi="方正仿宋_GBK" w:hint="eastAsia"/>
          <w:color w:val="000000"/>
          <w:szCs w:val="21"/>
        </w:rPr>
        <w:t>1</w:t>
      </w:r>
      <w:r>
        <w:rPr>
          <w:rFonts w:ascii="方正仿宋_GBK" w:hAnsi="方正仿宋_GBK" w:hint="eastAsia"/>
          <w:color w:val="000000"/>
          <w:szCs w:val="21"/>
        </w:rPr>
        <w:t>个作为备用样品。</w:t>
      </w:r>
    </w:p>
    <w:p w:rsidR="00D44628" w:rsidRDefault="00BE314F" w:rsidP="00B347C9">
      <w:pPr>
        <w:adjustRightInd w:val="0"/>
        <w:snapToGrid w:val="0"/>
        <w:spacing w:beforeLines="100" w:afterLines="100" w:line="440" w:lineRule="exact"/>
        <w:rPr>
          <w:rFonts w:ascii="黑体" w:eastAsia="黑体" w:hAnsi="黑体" w:cs="黑体"/>
          <w:szCs w:val="21"/>
        </w:rPr>
      </w:pPr>
      <w:r>
        <w:rPr>
          <w:rFonts w:ascii="黑体" w:eastAsia="黑体" w:hAnsi="黑体" w:cs="黑体" w:hint="eastAsia"/>
          <w:szCs w:val="21"/>
        </w:rPr>
        <w:t>2 抽查产品名称及执行标准</w:t>
      </w:r>
    </w:p>
    <w:p w:rsidR="00D44628" w:rsidRDefault="00BE314F">
      <w:pPr>
        <w:adjustRightInd w:val="0"/>
        <w:snapToGrid w:val="0"/>
        <w:spacing w:line="440" w:lineRule="exact"/>
        <w:jc w:val="center"/>
        <w:rPr>
          <w:rFonts w:ascii="宋体" w:hAnsi="宋体" w:cs="宋体"/>
          <w:szCs w:val="21"/>
        </w:rPr>
      </w:pPr>
      <w:r>
        <w:rPr>
          <w:rFonts w:ascii="宋体" w:hAnsi="宋体" w:cs="宋体" w:hint="eastAsia"/>
          <w:szCs w:val="21"/>
        </w:rPr>
        <w:t>表1 产品名称及执行标准</w:t>
      </w:r>
    </w:p>
    <w:tbl>
      <w:tblPr>
        <w:tblW w:w="442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3"/>
        <w:gridCol w:w="2282"/>
        <w:gridCol w:w="2113"/>
        <w:gridCol w:w="2727"/>
      </w:tblGrid>
      <w:tr w:rsidR="00A8331F" w:rsidTr="00B611F1">
        <w:trPr>
          <w:cantSplit/>
          <w:trHeight w:val="304"/>
          <w:tblHeader/>
          <w:jc w:val="center"/>
        </w:trPr>
        <w:tc>
          <w:tcPr>
            <w:tcW w:w="612" w:type="pct"/>
            <w:vAlign w:val="center"/>
          </w:tcPr>
          <w:p w:rsidR="00A8331F" w:rsidRDefault="00A8331F" w:rsidP="00325B1E">
            <w:pPr>
              <w:adjustRightInd w:val="0"/>
              <w:snapToGrid w:val="0"/>
              <w:spacing w:line="28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序号</w:t>
            </w:r>
          </w:p>
        </w:tc>
        <w:tc>
          <w:tcPr>
            <w:tcW w:w="1406" w:type="pct"/>
            <w:vAlign w:val="center"/>
          </w:tcPr>
          <w:p w:rsidR="00A8331F" w:rsidRDefault="00A8331F" w:rsidP="00325B1E">
            <w:pPr>
              <w:adjustRightInd w:val="0"/>
              <w:snapToGrid w:val="0"/>
              <w:spacing w:line="28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产品名称</w:t>
            </w:r>
          </w:p>
        </w:tc>
        <w:tc>
          <w:tcPr>
            <w:tcW w:w="1302" w:type="pct"/>
            <w:vAlign w:val="center"/>
          </w:tcPr>
          <w:p w:rsidR="00A8331F" w:rsidRDefault="00A8331F" w:rsidP="00325B1E">
            <w:pPr>
              <w:adjustRightInd w:val="0"/>
              <w:snapToGrid w:val="0"/>
              <w:spacing w:line="28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标准编号</w:t>
            </w:r>
          </w:p>
        </w:tc>
        <w:tc>
          <w:tcPr>
            <w:tcW w:w="1680" w:type="pct"/>
            <w:vAlign w:val="center"/>
          </w:tcPr>
          <w:p w:rsidR="00A8331F" w:rsidRDefault="00A8331F" w:rsidP="00325B1E">
            <w:pPr>
              <w:widowControl/>
              <w:spacing w:line="280" w:lineRule="exact"/>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标准名称</w:t>
            </w:r>
          </w:p>
        </w:tc>
      </w:tr>
      <w:tr w:rsidR="00D2377C" w:rsidTr="00DD4094">
        <w:trPr>
          <w:cantSplit/>
          <w:trHeight w:val="734"/>
          <w:tblHeader/>
          <w:jc w:val="center"/>
        </w:trPr>
        <w:tc>
          <w:tcPr>
            <w:tcW w:w="612" w:type="pct"/>
            <w:vMerge w:val="restart"/>
            <w:vAlign w:val="center"/>
          </w:tcPr>
          <w:p w:rsidR="00D2377C" w:rsidRDefault="00D2377C" w:rsidP="00325B1E">
            <w:pPr>
              <w:adjustRightInd w:val="0"/>
              <w:snapToGrid w:val="0"/>
              <w:spacing w:line="28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w:t>
            </w:r>
          </w:p>
        </w:tc>
        <w:tc>
          <w:tcPr>
            <w:tcW w:w="1406" w:type="pct"/>
            <w:vMerge w:val="restart"/>
            <w:vAlign w:val="center"/>
          </w:tcPr>
          <w:p w:rsidR="00D2377C" w:rsidRDefault="00D2377C" w:rsidP="001B45F6">
            <w:pPr>
              <w:adjustRightInd w:val="0"/>
              <w:snapToGrid w:val="0"/>
              <w:spacing w:line="300" w:lineRule="exact"/>
              <w:rPr>
                <w:rFonts w:ascii="方正仿宋_GBK" w:eastAsiaTheme="minorEastAsia" w:hAnsi="方正仿宋_GBK"/>
                <w:color w:val="000000"/>
                <w:szCs w:val="21"/>
              </w:rPr>
            </w:pPr>
            <w:r>
              <w:rPr>
                <w:rFonts w:ascii="方正仿宋_GBK" w:hAnsi="方正仿宋_GBK" w:hint="eastAsia"/>
                <w:color w:val="000000"/>
                <w:szCs w:val="21"/>
              </w:rPr>
              <w:t>液体加热器（电热水壶、电压力锅、电炖锅、电热锅、暖奶器、电水杯、煮茶器、养生壶等）</w:t>
            </w:r>
          </w:p>
        </w:tc>
        <w:tc>
          <w:tcPr>
            <w:tcW w:w="1302" w:type="pct"/>
            <w:vAlign w:val="center"/>
          </w:tcPr>
          <w:p w:rsidR="00D2377C" w:rsidRDefault="00D2377C" w:rsidP="00A35E8A">
            <w:pPr>
              <w:adjustRightInd w:val="0"/>
              <w:snapToGrid w:val="0"/>
              <w:spacing w:line="300" w:lineRule="exact"/>
              <w:jc w:val="center"/>
              <w:rPr>
                <w:rFonts w:ascii="方正仿宋_GBK" w:eastAsiaTheme="minorEastAsia" w:hAnsi="方正仿宋_GBK"/>
                <w:color w:val="000000"/>
                <w:szCs w:val="21"/>
              </w:rPr>
            </w:pPr>
            <w:r>
              <w:rPr>
                <w:rFonts w:asciiTheme="minorEastAsia" w:eastAsiaTheme="minorEastAsia" w:hAnsiTheme="minorEastAsia" w:cstheme="minorEastAsia" w:hint="eastAsia"/>
                <w:color w:val="000000"/>
                <w:szCs w:val="21"/>
              </w:rPr>
              <w:t xml:space="preserve"> GB 4706.19-2008</w:t>
            </w:r>
          </w:p>
        </w:tc>
        <w:tc>
          <w:tcPr>
            <w:tcW w:w="1680" w:type="pct"/>
            <w:vAlign w:val="center"/>
          </w:tcPr>
          <w:p w:rsidR="00D2377C" w:rsidRDefault="00D2377C" w:rsidP="00A35E8A">
            <w:pPr>
              <w:adjustRightInd w:val="0"/>
              <w:snapToGrid w:val="0"/>
              <w:spacing w:line="300" w:lineRule="exact"/>
              <w:jc w:val="center"/>
              <w:rPr>
                <w:rFonts w:ascii="方正仿宋_GBK" w:hAnsi="方正仿宋_GBK"/>
                <w:color w:val="000000"/>
                <w:szCs w:val="21"/>
              </w:rPr>
            </w:pPr>
            <w:r>
              <w:rPr>
                <w:rFonts w:ascii="方正仿宋_GBK" w:hAnsi="方正仿宋_GBK" w:hint="eastAsia"/>
                <w:color w:val="000000"/>
                <w:szCs w:val="21"/>
              </w:rPr>
              <w:t>家用和类似用途电器的安全液体加热器的特殊要求</w:t>
            </w:r>
          </w:p>
        </w:tc>
      </w:tr>
      <w:tr w:rsidR="00D2377C" w:rsidTr="00DD4094">
        <w:trPr>
          <w:cantSplit/>
          <w:trHeight w:val="734"/>
          <w:tblHeader/>
          <w:jc w:val="center"/>
        </w:trPr>
        <w:tc>
          <w:tcPr>
            <w:tcW w:w="612" w:type="pct"/>
            <w:vMerge/>
            <w:vAlign w:val="center"/>
          </w:tcPr>
          <w:p w:rsidR="00D2377C" w:rsidRDefault="00D2377C" w:rsidP="00325B1E">
            <w:pPr>
              <w:adjustRightInd w:val="0"/>
              <w:snapToGrid w:val="0"/>
              <w:spacing w:line="280" w:lineRule="exact"/>
              <w:jc w:val="center"/>
              <w:rPr>
                <w:rFonts w:asciiTheme="minorEastAsia" w:eastAsiaTheme="minorEastAsia" w:hAnsiTheme="minorEastAsia" w:cstheme="minorEastAsia"/>
                <w:szCs w:val="21"/>
              </w:rPr>
            </w:pPr>
          </w:p>
        </w:tc>
        <w:tc>
          <w:tcPr>
            <w:tcW w:w="1406" w:type="pct"/>
            <w:vMerge/>
            <w:vAlign w:val="center"/>
          </w:tcPr>
          <w:p w:rsidR="00D2377C" w:rsidRDefault="00D2377C" w:rsidP="001B45F6">
            <w:pPr>
              <w:adjustRightInd w:val="0"/>
              <w:snapToGrid w:val="0"/>
              <w:spacing w:line="300" w:lineRule="exact"/>
              <w:rPr>
                <w:rFonts w:ascii="方正仿宋_GBK" w:eastAsiaTheme="minorEastAsia" w:hAnsi="方正仿宋_GBK"/>
                <w:color w:val="000000"/>
                <w:szCs w:val="21"/>
              </w:rPr>
            </w:pPr>
          </w:p>
        </w:tc>
        <w:tc>
          <w:tcPr>
            <w:tcW w:w="1302" w:type="pct"/>
            <w:vAlign w:val="center"/>
          </w:tcPr>
          <w:p w:rsidR="00D2377C" w:rsidRDefault="00D2377C" w:rsidP="00A35E8A">
            <w:pPr>
              <w:adjustRightInd w:val="0"/>
              <w:snapToGrid w:val="0"/>
              <w:spacing w:line="300" w:lineRule="exact"/>
              <w:jc w:val="center"/>
              <w:rPr>
                <w:rFonts w:ascii="方正仿宋_GBK" w:hAnsi="方正仿宋_GBK"/>
                <w:color w:val="000000"/>
                <w:szCs w:val="21"/>
              </w:rPr>
            </w:pPr>
            <w:r>
              <w:rPr>
                <w:rFonts w:asciiTheme="minorEastAsia" w:eastAsiaTheme="minorEastAsia" w:hAnsiTheme="minorEastAsia" w:cstheme="minorEastAsia" w:hint="eastAsia"/>
                <w:color w:val="000000"/>
                <w:szCs w:val="21"/>
              </w:rPr>
              <w:t>GB 4706.1-2005</w:t>
            </w:r>
          </w:p>
        </w:tc>
        <w:tc>
          <w:tcPr>
            <w:tcW w:w="1680" w:type="pct"/>
            <w:vAlign w:val="center"/>
          </w:tcPr>
          <w:p w:rsidR="00D2377C" w:rsidRDefault="00D2377C" w:rsidP="00A35E8A">
            <w:pPr>
              <w:adjustRightInd w:val="0"/>
              <w:snapToGrid w:val="0"/>
              <w:spacing w:line="300" w:lineRule="exact"/>
              <w:jc w:val="center"/>
              <w:rPr>
                <w:rFonts w:ascii="方正仿宋_GBK" w:hAnsi="方正仿宋_GBK"/>
                <w:color w:val="000000"/>
                <w:szCs w:val="21"/>
              </w:rPr>
            </w:pPr>
            <w:r>
              <w:rPr>
                <w:rFonts w:ascii="方正仿宋_GBK" w:hAnsi="方正仿宋_GBK" w:hint="eastAsia"/>
                <w:color w:val="000000"/>
                <w:szCs w:val="21"/>
              </w:rPr>
              <w:t>家用和类似用途电器的安全</w:t>
            </w:r>
            <w:r>
              <w:rPr>
                <w:rFonts w:ascii="方正仿宋_GBK" w:hAnsi="方正仿宋_GBK" w:hint="eastAsia"/>
                <w:color w:val="000000"/>
                <w:szCs w:val="21"/>
              </w:rPr>
              <w:t xml:space="preserve"> </w:t>
            </w:r>
            <w:r>
              <w:rPr>
                <w:rFonts w:ascii="方正仿宋_GBK" w:hAnsi="方正仿宋_GBK" w:hint="eastAsia"/>
                <w:color w:val="000000"/>
                <w:szCs w:val="21"/>
              </w:rPr>
              <w:t>第</w:t>
            </w:r>
            <w:r>
              <w:rPr>
                <w:rFonts w:ascii="方正仿宋_GBK" w:hAnsi="方正仿宋_GBK" w:hint="eastAsia"/>
                <w:color w:val="000000"/>
                <w:szCs w:val="21"/>
              </w:rPr>
              <w:t>1</w:t>
            </w:r>
            <w:r>
              <w:rPr>
                <w:rFonts w:ascii="方正仿宋_GBK" w:hAnsi="方正仿宋_GBK" w:hint="eastAsia"/>
                <w:color w:val="000000"/>
                <w:szCs w:val="21"/>
              </w:rPr>
              <w:t>部分：通用要求</w:t>
            </w:r>
          </w:p>
        </w:tc>
      </w:tr>
    </w:tbl>
    <w:p w:rsidR="00D44628" w:rsidRDefault="00BE314F" w:rsidP="00B347C9">
      <w:pPr>
        <w:adjustRightInd w:val="0"/>
        <w:snapToGrid w:val="0"/>
        <w:spacing w:beforeLines="100" w:afterLines="100" w:line="440" w:lineRule="exact"/>
        <w:rPr>
          <w:rFonts w:ascii="黑体" w:eastAsia="黑体" w:hAnsi="黑体" w:cs="黑体"/>
          <w:szCs w:val="21"/>
        </w:rPr>
      </w:pPr>
      <w:r>
        <w:rPr>
          <w:rFonts w:ascii="黑体" w:eastAsia="黑体" w:hAnsi="黑体" w:cs="黑体" w:hint="eastAsia"/>
          <w:szCs w:val="21"/>
        </w:rPr>
        <w:t>3 检验依据</w:t>
      </w:r>
    </w:p>
    <w:p w:rsidR="00D44628" w:rsidRDefault="00BE314F">
      <w:pPr>
        <w:adjustRightInd w:val="0"/>
        <w:snapToGrid w:val="0"/>
        <w:spacing w:line="440" w:lineRule="exact"/>
        <w:jc w:val="center"/>
        <w:rPr>
          <w:rFonts w:ascii="宋体" w:hAnsi="宋体" w:cs="宋体"/>
          <w:szCs w:val="21"/>
        </w:rPr>
      </w:pPr>
      <w:r>
        <w:rPr>
          <w:rFonts w:ascii="宋体" w:hAnsi="宋体" w:cs="宋体" w:hint="eastAsia"/>
          <w:szCs w:val="21"/>
        </w:rPr>
        <w:t>表2 检验项目及依据</w:t>
      </w:r>
    </w:p>
    <w:tbl>
      <w:tblPr>
        <w:tblStyle w:val="a8"/>
        <w:tblW w:w="0" w:type="auto"/>
        <w:tblLayout w:type="fixed"/>
        <w:tblLook w:val="04A0"/>
      </w:tblPr>
      <w:tblGrid>
        <w:gridCol w:w="3794"/>
        <w:gridCol w:w="4252"/>
      </w:tblGrid>
      <w:tr w:rsidR="004B3820" w:rsidTr="004B3820">
        <w:trPr>
          <w:trHeight w:val="364"/>
        </w:trPr>
        <w:tc>
          <w:tcPr>
            <w:tcW w:w="3794" w:type="dxa"/>
            <w:vAlign w:val="center"/>
          </w:tcPr>
          <w:p w:rsidR="004B3820" w:rsidRPr="004B3820" w:rsidRDefault="004B3820" w:rsidP="004B3820">
            <w:pPr>
              <w:widowControl/>
              <w:jc w:val="center"/>
              <w:textAlignment w:val="center"/>
              <w:rPr>
                <w:rFonts w:asciiTheme="minorEastAsia" w:eastAsiaTheme="minorEastAsia" w:hAnsiTheme="minorEastAsia"/>
                <w:bCs/>
                <w:color w:val="000000"/>
                <w:szCs w:val="21"/>
              </w:rPr>
            </w:pPr>
            <w:r w:rsidRPr="004B3820">
              <w:rPr>
                <w:rFonts w:asciiTheme="minorEastAsia" w:eastAsiaTheme="minorEastAsia" w:hAnsiTheme="minorEastAsia"/>
                <w:bCs/>
                <w:color w:val="000000"/>
                <w:szCs w:val="21"/>
              </w:rPr>
              <w:t>检验项目</w:t>
            </w:r>
          </w:p>
        </w:tc>
        <w:tc>
          <w:tcPr>
            <w:tcW w:w="4252" w:type="dxa"/>
            <w:vAlign w:val="center"/>
          </w:tcPr>
          <w:p w:rsidR="004B3820" w:rsidRPr="004B3820" w:rsidRDefault="004B3820" w:rsidP="004B3820">
            <w:pPr>
              <w:widowControl/>
              <w:jc w:val="center"/>
              <w:textAlignment w:val="center"/>
              <w:rPr>
                <w:rFonts w:asciiTheme="minorEastAsia" w:eastAsiaTheme="minorEastAsia" w:hAnsiTheme="minorEastAsia"/>
                <w:bCs/>
                <w:color w:val="000000"/>
                <w:szCs w:val="21"/>
              </w:rPr>
            </w:pPr>
            <w:r w:rsidRPr="004B3820">
              <w:rPr>
                <w:rFonts w:asciiTheme="minorEastAsia" w:eastAsiaTheme="minorEastAsia" w:hAnsiTheme="minorEastAsia" w:hint="eastAsia"/>
                <w:szCs w:val="21"/>
              </w:rPr>
              <w:t>检验标准依据</w:t>
            </w:r>
          </w:p>
        </w:tc>
      </w:tr>
      <w:tr w:rsidR="00D2377C" w:rsidTr="004B3820">
        <w:trPr>
          <w:trHeight w:val="412"/>
        </w:trPr>
        <w:tc>
          <w:tcPr>
            <w:tcW w:w="3794" w:type="dxa"/>
            <w:vAlign w:val="center"/>
          </w:tcPr>
          <w:p w:rsidR="00D2377C" w:rsidRDefault="00D2377C" w:rsidP="00A35E8A">
            <w:pPr>
              <w:adjustRightInd w:val="0"/>
              <w:snapToGrid w:val="0"/>
              <w:spacing w:line="280" w:lineRule="exact"/>
              <w:jc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szCs w:val="21"/>
              </w:rPr>
              <w:t>对触及带电部件的防护</w:t>
            </w:r>
          </w:p>
        </w:tc>
        <w:tc>
          <w:tcPr>
            <w:tcW w:w="4252" w:type="dxa"/>
            <w:vAlign w:val="center"/>
          </w:tcPr>
          <w:p w:rsidR="00D2377C" w:rsidRDefault="00D2377C" w:rsidP="00A35E8A">
            <w:pPr>
              <w:snapToGrid w:val="0"/>
              <w:spacing w:line="280" w:lineRule="exact"/>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GB 4706.19-2008 8</w:t>
            </w:r>
          </w:p>
          <w:p w:rsidR="00D2377C" w:rsidRDefault="00D2377C" w:rsidP="00A35E8A">
            <w:pPr>
              <w:pStyle w:val="a4"/>
              <w:adjustRightInd w:val="0"/>
              <w:snapToGrid w:val="0"/>
              <w:spacing w:line="280" w:lineRule="exact"/>
              <w:jc w:val="center"/>
              <w:rPr>
                <w:rFonts w:asciiTheme="minorEastAsia" w:eastAsiaTheme="minorEastAsia" w:hAnsiTheme="minorEastAsia" w:cstheme="minorEastAsia"/>
                <w:bCs/>
                <w:kern w:val="2"/>
                <w:sz w:val="21"/>
                <w:szCs w:val="21"/>
              </w:rPr>
            </w:pPr>
            <w:r>
              <w:rPr>
                <w:rFonts w:asciiTheme="minorEastAsia" w:eastAsiaTheme="minorEastAsia" w:hAnsiTheme="minorEastAsia" w:cstheme="minorEastAsia" w:hint="eastAsia"/>
                <w:color w:val="000000"/>
                <w:sz w:val="21"/>
                <w:szCs w:val="21"/>
              </w:rPr>
              <w:t>GB 4706.1-2005 8</w:t>
            </w:r>
          </w:p>
        </w:tc>
      </w:tr>
      <w:tr w:rsidR="00D2377C" w:rsidTr="004B3820">
        <w:tc>
          <w:tcPr>
            <w:tcW w:w="3794" w:type="dxa"/>
            <w:vAlign w:val="center"/>
          </w:tcPr>
          <w:p w:rsidR="00D2377C" w:rsidRDefault="00D2377C" w:rsidP="00A35E8A">
            <w:pPr>
              <w:adjustRightInd w:val="0"/>
              <w:snapToGrid w:val="0"/>
              <w:spacing w:line="280" w:lineRule="exact"/>
              <w:jc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szCs w:val="21"/>
              </w:rPr>
              <w:t>输入功率和电流</w:t>
            </w:r>
          </w:p>
        </w:tc>
        <w:tc>
          <w:tcPr>
            <w:tcW w:w="4252" w:type="dxa"/>
            <w:vAlign w:val="center"/>
          </w:tcPr>
          <w:p w:rsidR="00D2377C" w:rsidRDefault="00D2377C" w:rsidP="00A35E8A">
            <w:pPr>
              <w:snapToGrid w:val="0"/>
              <w:spacing w:line="280" w:lineRule="exact"/>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GB 4706.19-2008 10</w:t>
            </w:r>
          </w:p>
          <w:p w:rsidR="00D2377C" w:rsidRDefault="00D2377C" w:rsidP="00A35E8A">
            <w:pPr>
              <w:pStyle w:val="a4"/>
              <w:adjustRightInd w:val="0"/>
              <w:snapToGrid w:val="0"/>
              <w:spacing w:line="280" w:lineRule="exact"/>
              <w:jc w:val="center"/>
              <w:rPr>
                <w:rFonts w:asciiTheme="minorEastAsia" w:eastAsiaTheme="minorEastAsia" w:hAnsiTheme="minorEastAsia" w:cstheme="minorEastAsia"/>
                <w:bCs/>
                <w:kern w:val="2"/>
                <w:sz w:val="21"/>
                <w:szCs w:val="21"/>
              </w:rPr>
            </w:pPr>
            <w:r>
              <w:rPr>
                <w:rFonts w:asciiTheme="minorEastAsia" w:eastAsiaTheme="minorEastAsia" w:hAnsiTheme="minorEastAsia" w:cstheme="minorEastAsia" w:hint="eastAsia"/>
                <w:color w:val="000000"/>
                <w:sz w:val="21"/>
                <w:szCs w:val="21"/>
              </w:rPr>
              <w:t>GB 4706.1-2005 10</w:t>
            </w:r>
          </w:p>
        </w:tc>
      </w:tr>
      <w:tr w:rsidR="00D2377C" w:rsidTr="004B3820">
        <w:tc>
          <w:tcPr>
            <w:tcW w:w="3794" w:type="dxa"/>
            <w:vAlign w:val="center"/>
          </w:tcPr>
          <w:p w:rsidR="00D2377C" w:rsidRDefault="00D2377C" w:rsidP="00A35E8A">
            <w:pPr>
              <w:adjustRightInd w:val="0"/>
              <w:snapToGrid w:val="0"/>
              <w:spacing w:line="28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工作温度下的泄漏电流和电气强度</w:t>
            </w:r>
          </w:p>
        </w:tc>
        <w:tc>
          <w:tcPr>
            <w:tcW w:w="4252" w:type="dxa"/>
            <w:vAlign w:val="center"/>
          </w:tcPr>
          <w:p w:rsidR="00D2377C" w:rsidRDefault="00D2377C" w:rsidP="00A35E8A">
            <w:pPr>
              <w:snapToGrid w:val="0"/>
              <w:spacing w:line="280" w:lineRule="exact"/>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GB 4706.19-2008 13</w:t>
            </w:r>
          </w:p>
          <w:p w:rsidR="00D2377C" w:rsidRDefault="00D2377C" w:rsidP="00A35E8A">
            <w:pPr>
              <w:pStyle w:val="a4"/>
              <w:adjustRightInd w:val="0"/>
              <w:snapToGrid w:val="0"/>
              <w:spacing w:line="280" w:lineRule="exact"/>
              <w:jc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GB 4706.1-2005 13</w:t>
            </w:r>
          </w:p>
        </w:tc>
      </w:tr>
      <w:tr w:rsidR="00D2377C" w:rsidTr="004B3820">
        <w:tc>
          <w:tcPr>
            <w:tcW w:w="3794" w:type="dxa"/>
            <w:vAlign w:val="center"/>
          </w:tcPr>
          <w:p w:rsidR="00D2377C" w:rsidRDefault="00D2377C" w:rsidP="00A35E8A">
            <w:pPr>
              <w:adjustRightInd w:val="0"/>
              <w:snapToGrid w:val="0"/>
              <w:spacing w:line="28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结构（不包括第22.46条的试验）</w:t>
            </w:r>
          </w:p>
        </w:tc>
        <w:tc>
          <w:tcPr>
            <w:tcW w:w="4252" w:type="dxa"/>
            <w:vAlign w:val="center"/>
          </w:tcPr>
          <w:p w:rsidR="00D2377C" w:rsidRDefault="00D2377C" w:rsidP="00A35E8A">
            <w:pPr>
              <w:snapToGrid w:val="0"/>
              <w:spacing w:line="280" w:lineRule="exact"/>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GB 4706.19-2008 22</w:t>
            </w:r>
          </w:p>
          <w:p w:rsidR="00D2377C" w:rsidRDefault="00D2377C" w:rsidP="00A35E8A">
            <w:pPr>
              <w:pStyle w:val="a4"/>
              <w:adjustRightInd w:val="0"/>
              <w:snapToGrid w:val="0"/>
              <w:spacing w:line="280" w:lineRule="exact"/>
              <w:jc w:val="center"/>
              <w:rPr>
                <w:rFonts w:asciiTheme="minorEastAsia" w:eastAsiaTheme="minorEastAsia" w:hAnsiTheme="minorEastAsia" w:cstheme="minorEastAsia"/>
                <w:bCs/>
                <w:kern w:val="2"/>
                <w:sz w:val="21"/>
                <w:szCs w:val="21"/>
              </w:rPr>
            </w:pPr>
            <w:r>
              <w:rPr>
                <w:rFonts w:asciiTheme="minorEastAsia" w:eastAsiaTheme="minorEastAsia" w:hAnsiTheme="minorEastAsia" w:cstheme="minorEastAsia" w:hint="eastAsia"/>
                <w:color w:val="000000"/>
                <w:sz w:val="21"/>
                <w:szCs w:val="21"/>
              </w:rPr>
              <w:t>GB 4706.1-2005 22</w:t>
            </w:r>
          </w:p>
        </w:tc>
      </w:tr>
      <w:tr w:rsidR="00D2377C" w:rsidTr="004B3820">
        <w:tc>
          <w:tcPr>
            <w:tcW w:w="3794" w:type="dxa"/>
            <w:vAlign w:val="center"/>
          </w:tcPr>
          <w:p w:rsidR="00D2377C" w:rsidRDefault="00D2377C" w:rsidP="00A35E8A">
            <w:pPr>
              <w:adjustRightInd w:val="0"/>
              <w:snapToGrid w:val="0"/>
              <w:spacing w:line="28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电源连接和外部软线</w:t>
            </w:r>
          </w:p>
        </w:tc>
        <w:tc>
          <w:tcPr>
            <w:tcW w:w="4252" w:type="dxa"/>
            <w:vAlign w:val="center"/>
          </w:tcPr>
          <w:p w:rsidR="00D2377C" w:rsidRDefault="00D2377C" w:rsidP="00A35E8A">
            <w:pPr>
              <w:snapToGrid w:val="0"/>
              <w:spacing w:line="280" w:lineRule="exact"/>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GB 4706.19-2008 25</w:t>
            </w:r>
          </w:p>
          <w:p w:rsidR="00D2377C" w:rsidRDefault="00D2377C" w:rsidP="00A35E8A">
            <w:pPr>
              <w:pStyle w:val="a4"/>
              <w:adjustRightInd w:val="0"/>
              <w:snapToGrid w:val="0"/>
              <w:spacing w:line="280" w:lineRule="exact"/>
              <w:jc w:val="center"/>
              <w:rPr>
                <w:rFonts w:asciiTheme="minorEastAsia" w:eastAsiaTheme="minorEastAsia" w:hAnsiTheme="minorEastAsia" w:cstheme="minorEastAsia"/>
                <w:bCs/>
                <w:kern w:val="2"/>
                <w:sz w:val="21"/>
                <w:szCs w:val="21"/>
              </w:rPr>
            </w:pPr>
            <w:r>
              <w:rPr>
                <w:rFonts w:asciiTheme="minorEastAsia" w:eastAsiaTheme="minorEastAsia" w:hAnsiTheme="minorEastAsia" w:cstheme="minorEastAsia" w:hint="eastAsia"/>
                <w:color w:val="000000"/>
                <w:sz w:val="21"/>
                <w:szCs w:val="21"/>
              </w:rPr>
              <w:t>GB 4706.1-2005 25</w:t>
            </w:r>
          </w:p>
        </w:tc>
      </w:tr>
      <w:tr w:rsidR="00D2377C" w:rsidTr="004B3820">
        <w:tc>
          <w:tcPr>
            <w:tcW w:w="3794" w:type="dxa"/>
            <w:vAlign w:val="center"/>
          </w:tcPr>
          <w:p w:rsidR="00D2377C" w:rsidRDefault="00D2377C" w:rsidP="00A35E8A">
            <w:pPr>
              <w:adjustRightInd w:val="0"/>
              <w:snapToGrid w:val="0"/>
              <w:spacing w:line="28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接地措施</w:t>
            </w:r>
          </w:p>
        </w:tc>
        <w:tc>
          <w:tcPr>
            <w:tcW w:w="4252" w:type="dxa"/>
            <w:vAlign w:val="center"/>
          </w:tcPr>
          <w:p w:rsidR="00D2377C" w:rsidRDefault="00D2377C" w:rsidP="00A35E8A">
            <w:pPr>
              <w:snapToGrid w:val="0"/>
              <w:spacing w:line="280" w:lineRule="exact"/>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GB 4706.19-2008 27</w:t>
            </w:r>
          </w:p>
          <w:p w:rsidR="00D2377C" w:rsidRDefault="00D2377C" w:rsidP="00A35E8A">
            <w:pPr>
              <w:pStyle w:val="a4"/>
              <w:adjustRightInd w:val="0"/>
              <w:snapToGrid w:val="0"/>
              <w:spacing w:line="280" w:lineRule="exact"/>
              <w:jc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GB 4706.1-2005 27</w:t>
            </w:r>
          </w:p>
        </w:tc>
      </w:tr>
      <w:tr w:rsidR="00D2377C" w:rsidTr="004B3820">
        <w:tc>
          <w:tcPr>
            <w:tcW w:w="3794" w:type="dxa"/>
            <w:vAlign w:val="center"/>
          </w:tcPr>
          <w:p w:rsidR="00D2377C" w:rsidRDefault="00D2377C" w:rsidP="00A35E8A">
            <w:pPr>
              <w:adjustRightInd w:val="0"/>
              <w:snapToGrid w:val="0"/>
              <w:spacing w:line="28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电气间隙、爬电距离和固体绝缘</w:t>
            </w:r>
          </w:p>
        </w:tc>
        <w:tc>
          <w:tcPr>
            <w:tcW w:w="4252" w:type="dxa"/>
            <w:vAlign w:val="center"/>
          </w:tcPr>
          <w:p w:rsidR="00D2377C" w:rsidRDefault="00D2377C" w:rsidP="00A35E8A">
            <w:pPr>
              <w:snapToGrid w:val="0"/>
              <w:spacing w:line="280" w:lineRule="exact"/>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GB 4706.19-2008 29</w:t>
            </w:r>
          </w:p>
          <w:p w:rsidR="00D2377C" w:rsidRDefault="00D2377C" w:rsidP="00A35E8A">
            <w:pPr>
              <w:pStyle w:val="a4"/>
              <w:adjustRightInd w:val="0"/>
              <w:snapToGrid w:val="0"/>
              <w:spacing w:line="280" w:lineRule="exact"/>
              <w:jc w:val="center"/>
              <w:rPr>
                <w:rFonts w:asciiTheme="minorEastAsia" w:eastAsiaTheme="minorEastAsia" w:hAnsiTheme="minorEastAsia" w:cstheme="minorEastAsia"/>
                <w:bCs/>
                <w:kern w:val="2"/>
                <w:sz w:val="21"/>
                <w:szCs w:val="21"/>
              </w:rPr>
            </w:pPr>
            <w:r>
              <w:rPr>
                <w:rFonts w:asciiTheme="minorEastAsia" w:eastAsiaTheme="minorEastAsia" w:hAnsiTheme="minorEastAsia" w:cstheme="minorEastAsia" w:hint="eastAsia"/>
                <w:color w:val="000000"/>
                <w:sz w:val="21"/>
                <w:szCs w:val="21"/>
              </w:rPr>
              <w:t>GB 4706.1-2005 29</w:t>
            </w:r>
          </w:p>
        </w:tc>
      </w:tr>
    </w:tbl>
    <w:p w:rsidR="00A8331F" w:rsidRPr="00A8331F" w:rsidRDefault="00A8331F" w:rsidP="00B611F1">
      <w:pPr>
        <w:pStyle w:val="a0"/>
        <w:ind w:leftChars="0" w:left="0"/>
      </w:pPr>
    </w:p>
    <w:p w:rsidR="00D44628" w:rsidRDefault="00BE314F" w:rsidP="00B611F1">
      <w:pPr>
        <w:adjustRightInd w:val="0"/>
        <w:snapToGrid w:val="0"/>
        <w:spacing w:line="440" w:lineRule="exact"/>
        <w:rPr>
          <w:szCs w:val="21"/>
        </w:rPr>
      </w:pPr>
      <w:bookmarkStart w:id="1" w:name="_Hlk28257335"/>
      <w:r>
        <w:rPr>
          <w:rFonts w:hint="eastAsia"/>
          <w:szCs w:val="21"/>
        </w:rPr>
        <w:t>执行企业标准、团体标准、地方标准的产品，检验项目参照上述内容执行。</w:t>
      </w:r>
    </w:p>
    <w:p w:rsidR="00D44628" w:rsidRDefault="00BE314F" w:rsidP="00B611F1">
      <w:pPr>
        <w:adjustRightInd w:val="0"/>
        <w:snapToGrid w:val="0"/>
        <w:spacing w:line="440" w:lineRule="exact"/>
        <w:rPr>
          <w:szCs w:val="21"/>
        </w:rPr>
      </w:pPr>
      <w:r>
        <w:rPr>
          <w:rFonts w:hint="eastAsia"/>
          <w:szCs w:val="21"/>
        </w:rPr>
        <w:t>凡是注日期的文件，其随后所有的修改单（不包括勘误的内容）或修订版不适用于本细则。凡是不</w:t>
      </w:r>
      <w:r>
        <w:rPr>
          <w:rFonts w:hint="eastAsia"/>
          <w:szCs w:val="21"/>
        </w:rPr>
        <w:lastRenderedPageBreak/>
        <w:t>注日期的文件，其最新版本适用于本细则。</w:t>
      </w:r>
      <w:bookmarkEnd w:id="1"/>
    </w:p>
    <w:p w:rsidR="00D44628" w:rsidRDefault="00BE314F" w:rsidP="001B45F6">
      <w:pPr>
        <w:adjustRightInd w:val="0"/>
        <w:snapToGrid w:val="0"/>
        <w:spacing w:line="440" w:lineRule="exact"/>
        <w:rPr>
          <w:rFonts w:ascii="宋体" w:hAnsi="宋体" w:cs="宋体"/>
          <w:szCs w:val="21"/>
        </w:rPr>
      </w:pPr>
      <w:r>
        <w:rPr>
          <w:rFonts w:ascii="宋体" w:hAnsi="宋体" w:cs="宋体" w:hint="eastAsia"/>
          <w:szCs w:val="21"/>
        </w:rPr>
        <w:t>依照有关规定或产品适用标准，需要检测的其他项目，可视情况进行调整。</w:t>
      </w:r>
    </w:p>
    <w:p w:rsidR="00D44628" w:rsidRDefault="00BE314F" w:rsidP="00B347C9">
      <w:pPr>
        <w:adjustRightInd w:val="0"/>
        <w:snapToGrid w:val="0"/>
        <w:spacing w:beforeLines="100" w:afterLines="100" w:line="440" w:lineRule="exact"/>
        <w:rPr>
          <w:rFonts w:ascii="黑体" w:eastAsia="黑体" w:hAnsi="黑体" w:cs="黑体"/>
          <w:szCs w:val="21"/>
        </w:rPr>
      </w:pPr>
      <w:r>
        <w:rPr>
          <w:rFonts w:ascii="黑体" w:eastAsia="黑体" w:hAnsi="黑体" w:cs="黑体" w:hint="eastAsia"/>
          <w:szCs w:val="21"/>
        </w:rPr>
        <w:t>4 判定规则</w:t>
      </w:r>
    </w:p>
    <w:p w:rsidR="00D44628" w:rsidRDefault="00BE314F">
      <w:pPr>
        <w:adjustRightInd w:val="0"/>
        <w:snapToGrid w:val="0"/>
        <w:spacing w:line="44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4.1依据标准</w:t>
      </w:r>
    </w:p>
    <w:p w:rsidR="00D2377C" w:rsidRDefault="00D2377C" w:rsidP="00D2377C">
      <w:pPr>
        <w:adjustRightInd w:val="0"/>
        <w:snapToGrid w:val="0"/>
        <w:spacing w:line="440" w:lineRule="exact"/>
        <w:ind w:firstLineChars="200" w:firstLine="420"/>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GB 4706.19-2008《家用和类似用途电器的安全 液体加热器的特殊要求》</w:t>
      </w:r>
    </w:p>
    <w:p w:rsidR="00B611F1" w:rsidRPr="00D2377C" w:rsidRDefault="00D2377C" w:rsidP="00D2377C">
      <w:pPr>
        <w:pStyle w:val="a9"/>
        <w:widowControl/>
        <w:wordWrap w:val="0"/>
        <w:spacing w:beforeAutospacing="0" w:afterAutospacing="0" w:line="440" w:lineRule="exact"/>
        <w:ind w:firstLineChars="200" w:firstLine="420"/>
        <w:jc w:val="both"/>
        <w:rPr>
          <w:rFonts w:asciiTheme="minorEastAsia" w:eastAsiaTheme="minorEastAsia" w:hAnsiTheme="minorEastAsia" w:cstheme="minorEastAsia"/>
          <w:color w:val="000000"/>
          <w:kern w:val="2"/>
          <w:sz w:val="21"/>
          <w:szCs w:val="21"/>
        </w:rPr>
      </w:pPr>
      <w:r>
        <w:rPr>
          <w:rFonts w:asciiTheme="minorEastAsia" w:eastAsiaTheme="minorEastAsia" w:hAnsiTheme="minorEastAsia" w:cstheme="minorEastAsia" w:hint="eastAsia"/>
          <w:color w:val="000000"/>
          <w:kern w:val="2"/>
          <w:sz w:val="21"/>
          <w:szCs w:val="21"/>
        </w:rPr>
        <w:t>GB 4706.1-2005 《家用和类似用途电器的安全 第1部分：通用要求》</w:t>
      </w:r>
    </w:p>
    <w:p w:rsidR="00D44628" w:rsidRDefault="00BE314F" w:rsidP="00B611F1">
      <w:pPr>
        <w:adjustRightInd w:val="0"/>
        <w:snapToGrid w:val="0"/>
        <w:spacing w:line="440" w:lineRule="exact"/>
        <w:ind w:firstLineChars="150" w:firstLine="315"/>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现行有效的企业标准、团体标准、地方标准及产品明示质量要求</w:t>
      </w:r>
    </w:p>
    <w:p w:rsidR="00D44628" w:rsidRDefault="00BE314F">
      <w:pPr>
        <w:adjustRightInd w:val="0"/>
        <w:snapToGrid w:val="0"/>
        <w:spacing w:line="44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4.2判定原则</w:t>
      </w:r>
    </w:p>
    <w:p w:rsidR="00D44628" w:rsidRDefault="00BE314F">
      <w:pPr>
        <w:adjustRightInd w:val="0"/>
        <w:snapToGrid w:val="0"/>
        <w:spacing w:line="440" w:lineRule="exact"/>
        <w:ind w:firstLineChars="200" w:firstLine="420"/>
        <w:rPr>
          <w:rFonts w:asciiTheme="minorEastAsia" w:eastAsiaTheme="minorEastAsia" w:hAnsiTheme="minorEastAsia" w:cstheme="minorEastAsia"/>
          <w:szCs w:val="21"/>
        </w:rPr>
      </w:pPr>
      <w:r>
        <w:rPr>
          <w:szCs w:val="21"/>
        </w:rPr>
        <w:t>经检验，检验项目全部合格，判定为被抽查产品所检项目未发现不合格</w:t>
      </w:r>
      <w:r>
        <w:rPr>
          <w:rFonts w:asciiTheme="minorEastAsia" w:eastAsiaTheme="minorEastAsia" w:hAnsiTheme="minorEastAsia" w:cstheme="minorEastAsia" w:hint="eastAsia"/>
          <w:szCs w:val="21"/>
        </w:rPr>
        <w:t>；检验项目中任一项或一项以上不合格，判定为被抽查产品不合格。</w:t>
      </w:r>
    </w:p>
    <w:p w:rsidR="00D44628" w:rsidRDefault="00BE314F" w:rsidP="00A8331F">
      <w:pPr>
        <w:adjustRightInd w:val="0"/>
        <w:snapToGrid w:val="0"/>
        <w:spacing w:line="440" w:lineRule="exact"/>
        <w:ind w:firstLineChars="199" w:firstLine="418"/>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若被检产品明示的质量要求高于本细则中检验项目依据的标准要求时，应按被检产品明示的质量要求判定。</w:t>
      </w:r>
    </w:p>
    <w:p w:rsidR="00D44628" w:rsidRDefault="00BE314F" w:rsidP="00A8331F">
      <w:pPr>
        <w:adjustRightInd w:val="0"/>
        <w:snapToGrid w:val="0"/>
        <w:spacing w:line="440" w:lineRule="exact"/>
        <w:ind w:firstLineChars="199" w:firstLine="418"/>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若被检产品明示的质量要求低于本细则中检验项目依据的强制性标准要求时，应按照强制性标准要求判定。</w:t>
      </w:r>
    </w:p>
    <w:p w:rsidR="00D44628" w:rsidRDefault="00BE314F" w:rsidP="00A8331F">
      <w:pPr>
        <w:adjustRightInd w:val="0"/>
        <w:snapToGrid w:val="0"/>
        <w:spacing w:line="440" w:lineRule="exact"/>
        <w:ind w:firstLineChars="199" w:firstLine="418"/>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若被检产品明示的质量要求低于或包含本细则中检验项目依据的推荐性标准要求时，应以被检产品明示的质量要求判定。</w:t>
      </w:r>
    </w:p>
    <w:p w:rsidR="00D44628" w:rsidRDefault="00BE314F" w:rsidP="00A8331F">
      <w:pPr>
        <w:adjustRightInd w:val="0"/>
        <w:snapToGrid w:val="0"/>
        <w:spacing w:line="440" w:lineRule="exact"/>
        <w:ind w:firstLineChars="199" w:firstLine="418"/>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若被检产品明示的质量要求缺少本细则中检验项目依据的强制性标准要求时，应按照强制性标准要求判定。</w:t>
      </w:r>
    </w:p>
    <w:p w:rsidR="00D44628" w:rsidRDefault="00BE314F" w:rsidP="00A8331F">
      <w:pPr>
        <w:adjustRightInd w:val="0"/>
        <w:snapToGrid w:val="0"/>
        <w:spacing w:line="440" w:lineRule="exact"/>
        <w:ind w:firstLineChars="199" w:firstLine="418"/>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若被检产品明示的质量要求缺少本细则中检验项目依据的推荐性标准要求时，该项目不参与判定。</w:t>
      </w:r>
    </w:p>
    <w:p w:rsidR="00D44628" w:rsidRDefault="00D44628"/>
    <w:sectPr w:rsidR="00D44628" w:rsidSect="00D44628">
      <w:headerReference w:type="default" r:id="rId7"/>
      <w:footerReference w:type="even" r:id="rId8"/>
      <w:footerReference w:type="default" r:id="rId9"/>
      <w:pgSz w:w="11906" w:h="16838"/>
      <w:pgMar w:top="1984" w:right="1474" w:bottom="1644" w:left="1474" w:header="850" w:footer="1191"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1916" w:rsidRDefault="00411916" w:rsidP="00D44628">
      <w:r>
        <w:separator/>
      </w:r>
    </w:p>
  </w:endnote>
  <w:endnote w:type="continuationSeparator" w:id="1">
    <w:p w:rsidR="00411916" w:rsidRDefault="00411916" w:rsidP="00D4462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A0002AAF" w:usb1="4000004A" w:usb2="00000000" w:usb3="00000000" w:csb0="000001FF" w:csb1="00000000"/>
  </w:font>
  <w:font w:name="Courier New">
    <w:panose1 w:val="02070309020205020404"/>
    <w:charset w:val="00"/>
    <w:family w:val="modern"/>
    <w:pitch w:val="fixed"/>
    <w:sig w:usb0="E0002AFF" w:usb1="C0007843" w:usb2="00000009" w:usb3="00000000" w:csb0="000001FF" w:csb1="00000000"/>
  </w:font>
  <w:font w:name="方正小标宋_GBK">
    <w:altName w:val="Arial Unicode MS"/>
    <w:charset w:val="86"/>
    <w:family w:val="script"/>
    <w:pitch w:val="default"/>
    <w:sig w:usb0="00000000" w:usb1="08000000" w:usb2="0000000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仿宋_GBK">
    <w:altName w:val="Arial Unicode MS"/>
    <w:charset w:val="86"/>
    <w:family w:val="auto"/>
    <w:pitch w:val="default"/>
    <w:sig w:usb0="00000000" w:usb1="0800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4628" w:rsidRDefault="00EA35C4">
    <w:pPr>
      <w:pStyle w:val="a5"/>
      <w:framePr w:wrap="around" w:vAnchor="text" w:hAnchor="margin" w:xAlign="center" w:y="1"/>
      <w:rPr>
        <w:rStyle w:val="a7"/>
      </w:rPr>
    </w:pPr>
    <w:r>
      <w:fldChar w:fldCharType="begin"/>
    </w:r>
    <w:r w:rsidR="00BE314F">
      <w:rPr>
        <w:rStyle w:val="a7"/>
      </w:rPr>
      <w:instrText xml:space="preserve">PAGE  </w:instrText>
    </w:r>
    <w:r>
      <w:fldChar w:fldCharType="separate"/>
    </w:r>
    <w:r w:rsidR="00BE314F">
      <w:rPr>
        <w:rStyle w:val="a7"/>
      </w:rPr>
      <w:t>2</w:t>
    </w:r>
    <w:r>
      <w:fldChar w:fldCharType="end"/>
    </w:r>
  </w:p>
  <w:p w:rsidR="00D44628" w:rsidRDefault="00D44628">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4628" w:rsidRDefault="00EA35C4">
    <w:pPr>
      <w:pStyle w:val="a5"/>
      <w:jc w:val="center"/>
    </w:pPr>
    <w:r>
      <w:rPr>
        <w:lang w:val="zh-CN"/>
      </w:rPr>
      <w:fldChar w:fldCharType="begin"/>
    </w:r>
    <w:r w:rsidR="00BE314F">
      <w:rPr>
        <w:lang w:val="zh-CN"/>
      </w:rPr>
      <w:instrText xml:space="preserve"> PAGE   \* MERGEFORMAT </w:instrText>
    </w:r>
    <w:r>
      <w:rPr>
        <w:lang w:val="zh-CN"/>
      </w:rPr>
      <w:fldChar w:fldCharType="separate"/>
    </w:r>
    <w:r w:rsidR="00B347C9" w:rsidRPr="00B347C9">
      <w:rPr>
        <w:noProof/>
      </w:rPr>
      <w:t>1</w:t>
    </w:r>
    <w:r>
      <w:rPr>
        <w:lang w:val="zh-CN"/>
      </w:rPr>
      <w:fldChar w:fldCharType="end"/>
    </w:r>
  </w:p>
  <w:p w:rsidR="00D44628" w:rsidRDefault="00D44628">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1916" w:rsidRDefault="00411916" w:rsidP="00D44628">
      <w:r>
        <w:separator/>
      </w:r>
    </w:p>
  </w:footnote>
  <w:footnote w:type="continuationSeparator" w:id="1">
    <w:p w:rsidR="00411916" w:rsidRDefault="00411916" w:rsidP="00D4462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4628" w:rsidRDefault="00D44628">
    <w:pPr>
      <w:pStyle w:val="a6"/>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ZmRlMjYzZjg1Yjc0ZDRhMTkyODlmZTVmYTM1YWY0ZWMifQ=="/>
  </w:docVars>
  <w:rsids>
    <w:rsidRoot w:val="001A1B24"/>
    <w:rsid w:val="EEC77749"/>
    <w:rsid w:val="FE325F74"/>
    <w:rsid w:val="FF3F603B"/>
    <w:rsid w:val="000B4641"/>
    <w:rsid w:val="00161F1D"/>
    <w:rsid w:val="001A1B24"/>
    <w:rsid w:val="001B45F6"/>
    <w:rsid w:val="001D381C"/>
    <w:rsid w:val="0026326C"/>
    <w:rsid w:val="002E1B21"/>
    <w:rsid w:val="00326A26"/>
    <w:rsid w:val="00386E23"/>
    <w:rsid w:val="003E1511"/>
    <w:rsid w:val="00411916"/>
    <w:rsid w:val="004B3820"/>
    <w:rsid w:val="00584D26"/>
    <w:rsid w:val="0062256C"/>
    <w:rsid w:val="00675FC6"/>
    <w:rsid w:val="0078218B"/>
    <w:rsid w:val="008B0149"/>
    <w:rsid w:val="009C6FC3"/>
    <w:rsid w:val="009D1DF9"/>
    <w:rsid w:val="009D2E9E"/>
    <w:rsid w:val="00A161F2"/>
    <w:rsid w:val="00A8331F"/>
    <w:rsid w:val="00AF1518"/>
    <w:rsid w:val="00B347C9"/>
    <w:rsid w:val="00B46026"/>
    <w:rsid w:val="00B611F1"/>
    <w:rsid w:val="00BE314F"/>
    <w:rsid w:val="00BF07BD"/>
    <w:rsid w:val="00C71664"/>
    <w:rsid w:val="00D2377C"/>
    <w:rsid w:val="00D25985"/>
    <w:rsid w:val="00D44628"/>
    <w:rsid w:val="00DD4094"/>
    <w:rsid w:val="00EA35C4"/>
    <w:rsid w:val="00ED0A6B"/>
    <w:rsid w:val="00F871D7"/>
    <w:rsid w:val="00FA727A"/>
    <w:rsid w:val="0DD76A72"/>
    <w:rsid w:val="1EBA2C0C"/>
    <w:rsid w:val="25925FAC"/>
    <w:rsid w:val="7DE50D07"/>
    <w:rsid w:val="7FD26DF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Body Text Indent"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nhideWhenUsed="0" w:qFormat="1"/>
    <w:lsdException w:name="Normal (Web)"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D44628"/>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Indent"/>
    <w:basedOn w:val="a"/>
    <w:link w:val="Char"/>
    <w:uiPriority w:val="99"/>
    <w:semiHidden/>
    <w:unhideWhenUsed/>
    <w:qFormat/>
    <w:rsid w:val="00D44628"/>
    <w:pPr>
      <w:spacing w:after="120"/>
      <w:ind w:leftChars="200" w:left="420"/>
    </w:pPr>
  </w:style>
  <w:style w:type="paragraph" w:styleId="a4">
    <w:name w:val="Plain Text"/>
    <w:basedOn w:val="a"/>
    <w:link w:val="Char0"/>
    <w:uiPriority w:val="99"/>
    <w:qFormat/>
    <w:rsid w:val="00D44628"/>
    <w:rPr>
      <w:rFonts w:ascii="宋体" w:hAnsi="Courier New"/>
      <w:kern w:val="0"/>
      <w:sz w:val="20"/>
      <w:szCs w:val="20"/>
    </w:rPr>
  </w:style>
  <w:style w:type="paragraph" w:styleId="a5">
    <w:name w:val="footer"/>
    <w:basedOn w:val="a"/>
    <w:link w:val="Char1"/>
    <w:uiPriority w:val="99"/>
    <w:unhideWhenUsed/>
    <w:qFormat/>
    <w:rsid w:val="00D44628"/>
    <w:pPr>
      <w:tabs>
        <w:tab w:val="center" w:pos="4153"/>
        <w:tab w:val="right" w:pos="8306"/>
      </w:tabs>
      <w:snapToGrid w:val="0"/>
      <w:jc w:val="left"/>
    </w:pPr>
    <w:rPr>
      <w:rFonts w:asciiTheme="minorHAnsi" w:eastAsiaTheme="minorEastAsia" w:hAnsiTheme="minorHAnsi" w:cstheme="minorBidi"/>
      <w:sz w:val="18"/>
      <w:szCs w:val="18"/>
    </w:rPr>
  </w:style>
  <w:style w:type="paragraph" w:styleId="a6">
    <w:name w:val="header"/>
    <w:basedOn w:val="a"/>
    <w:link w:val="Char2"/>
    <w:uiPriority w:val="99"/>
    <w:unhideWhenUsed/>
    <w:qFormat/>
    <w:rsid w:val="00D4462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styleId="a7">
    <w:name w:val="page number"/>
    <w:basedOn w:val="a1"/>
    <w:qFormat/>
    <w:rsid w:val="00D44628"/>
  </w:style>
  <w:style w:type="character" w:customStyle="1" w:styleId="Char2">
    <w:name w:val="页眉 Char"/>
    <w:basedOn w:val="a1"/>
    <w:link w:val="a6"/>
    <w:uiPriority w:val="99"/>
    <w:semiHidden/>
    <w:qFormat/>
    <w:rsid w:val="00D44628"/>
    <w:rPr>
      <w:sz w:val="18"/>
      <w:szCs w:val="18"/>
    </w:rPr>
  </w:style>
  <w:style w:type="character" w:customStyle="1" w:styleId="Char1">
    <w:name w:val="页脚 Char"/>
    <w:basedOn w:val="a1"/>
    <w:link w:val="a5"/>
    <w:uiPriority w:val="99"/>
    <w:qFormat/>
    <w:rsid w:val="00D44628"/>
    <w:rPr>
      <w:sz w:val="18"/>
      <w:szCs w:val="18"/>
    </w:rPr>
  </w:style>
  <w:style w:type="character" w:customStyle="1" w:styleId="Char0">
    <w:name w:val="纯文本 Char"/>
    <w:basedOn w:val="a1"/>
    <w:link w:val="a4"/>
    <w:uiPriority w:val="99"/>
    <w:qFormat/>
    <w:rsid w:val="00D44628"/>
    <w:rPr>
      <w:rFonts w:ascii="宋体" w:eastAsia="宋体" w:hAnsi="Courier New" w:cs="Times New Roman"/>
      <w:kern w:val="0"/>
      <w:sz w:val="20"/>
      <w:szCs w:val="20"/>
    </w:rPr>
  </w:style>
  <w:style w:type="character" w:customStyle="1" w:styleId="Char">
    <w:name w:val="正文文本缩进 Char"/>
    <w:basedOn w:val="a1"/>
    <w:link w:val="a0"/>
    <w:uiPriority w:val="99"/>
    <w:semiHidden/>
    <w:qFormat/>
    <w:rsid w:val="00D44628"/>
    <w:rPr>
      <w:rFonts w:ascii="Times New Roman" w:eastAsia="宋体" w:hAnsi="Times New Roman" w:cs="Times New Roman"/>
      <w:szCs w:val="24"/>
    </w:rPr>
  </w:style>
  <w:style w:type="table" w:styleId="a8">
    <w:name w:val="Table Grid"/>
    <w:basedOn w:val="a2"/>
    <w:qFormat/>
    <w:rsid w:val="00A8331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rmal (Web)"/>
    <w:basedOn w:val="a"/>
    <w:uiPriority w:val="99"/>
    <w:unhideWhenUsed/>
    <w:qFormat/>
    <w:rsid w:val="00DD4094"/>
    <w:pPr>
      <w:spacing w:beforeAutospacing="1" w:afterAutospacing="1"/>
      <w:jc w:val="left"/>
    </w:pPr>
    <w:rPr>
      <w:kern w:val="0"/>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2</Pages>
  <Words>180</Words>
  <Characters>1026</Characters>
  <Application>Microsoft Office Word</Application>
  <DocSecurity>0</DocSecurity>
  <Lines>8</Lines>
  <Paragraphs>2</Paragraphs>
  <ScaleCrop>false</ScaleCrop>
  <Company>微软中国</Company>
  <LinksUpToDate>false</LinksUpToDate>
  <CharactersWithSpaces>1204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hp</cp:lastModifiedBy>
  <cp:revision>21</cp:revision>
  <dcterms:created xsi:type="dcterms:W3CDTF">2022-09-21T15:46:00Z</dcterms:created>
  <dcterms:modified xsi:type="dcterms:W3CDTF">2023-07-14T06:27:00Z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8FDD4F04A08C422090FC5DD7A97CC87D</vt:lpwstr>
  </property>
</Properties>
</file>