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D1294">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u w:val="none"/>
          <w:lang w:eastAsia="zh-CN"/>
        </w:rPr>
      </w:pPr>
      <w:r>
        <w:rPr>
          <w:rFonts w:hint="eastAsia" w:ascii="方正小标宋简体" w:hAnsi="方正小标宋简体" w:eastAsia="方正小标宋简体" w:cs="方正小标宋简体"/>
          <w:color w:val="auto"/>
          <w:sz w:val="44"/>
          <w:szCs w:val="44"/>
          <w:u w:val="none"/>
          <w:lang w:eastAsia="zh-CN"/>
        </w:rPr>
        <w:t>承德市</w:t>
      </w:r>
      <w:r>
        <w:rPr>
          <w:rFonts w:hint="eastAsia" w:ascii="方正小标宋简体" w:hAnsi="方正小标宋简体" w:eastAsia="方正小标宋简体" w:cs="方正小标宋简体"/>
          <w:color w:val="auto"/>
          <w:sz w:val="44"/>
          <w:szCs w:val="44"/>
          <w:u w:val="none"/>
        </w:rPr>
        <w:t>最低生活保障审核确认</w:t>
      </w:r>
      <w:r>
        <w:rPr>
          <w:rFonts w:hint="eastAsia" w:ascii="方正小标宋简体" w:hAnsi="方正小标宋简体" w:eastAsia="方正小标宋简体" w:cs="方正小标宋简体"/>
          <w:color w:val="auto"/>
          <w:sz w:val="44"/>
          <w:szCs w:val="44"/>
          <w:u w:val="none"/>
          <w:lang w:eastAsia="zh-CN"/>
        </w:rPr>
        <w:t>办法</w:t>
      </w:r>
    </w:p>
    <w:p w14:paraId="690371A6">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（征求意见稿）</w:t>
      </w:r>
    </w:p>
    <w:p w14:paraId="50E1C523">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eastAsia="黑体" w:cs="黑体"/>
          <w:color w:val="auto"/>
          <w:u w:val="none"/>
        </w:rPr>
      </w:pPr>
    </w:p>
    <w:p w14:paraId="1C674766">
      <w:pPr>
        <w:keepNext w:val="0"/>
        <w:keepLines w:val="0"/>
        <w:pageBreakBefore w:val="0"/>
        <w:kinsoku/>
        <w:wordWrap/>
        <w:overflowPunct/>
        <w:topLinePunct w:val="0"/>
        <w:autoSpaceDE/>
        <w:autoSpaceDN/>
        <w:bidi w:val="0"/>
        <w:adjustRightInd/>
        <w:snapToGrid/>
        <w:spacing w:line="580" w:lineRule="exact"/>
        <w:jc w:val="center"/>
        <w:textAlignment w:val="auto"/>
        <w:rPr>
          <w:rFonts w:ascii="黑体" w:eastAsia="黑体" w:cs="黑体"/>
          <w:color w:val="auto"/>
          <w:u w:val="none"/>
        </w:rPr>
      </w:pPr>
      <w:bookmarkStart w:id="0" w:name="_GoBack"/>
      <w:bookmarkEnd w:id="0"/>
      <w:r>
        <w:rPr>
          <w:rFonts w:hint="eastAsia" w:ascii="黑体" w:eastAsia="黑体" w:cs="黑体"/>
          <w:color w:val="auto"/>
          <w:u w:val="none"/>
        </w:rPr>
        <w:t>第一章 总则</w:t>
      </w:r>
    </w:p>
    <w:p w14:paraId="619FF27A">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黑体" w:eastAsia="黑体" w:cs="黑体"/>
          <w:color w:val="auto"/>
          <w:u w:val="none"/>
        </w:rPr>
      </w:pPr>
      <w:r>
        <w:rPr>
          <w:rFonts w:hint="eastAsia"/>
          <w:b/>
          <w:bCs/>
          <w:color w:val="auto"/>
          <w:u w:val="none"/>
        </w:rPr>
        <w:t>第一条</w:t>
      </w:r>
      <w:r>
        <w:rPr>
          <w:rFonts w:hint="eastAsia"/>
          <w:color w:val="auto"/>
          <w:u w:val="none"/>
        </w:rPr>
        <w:t xml:space="preserve"> 为进一步规范全</w:t>
      </w:r>
      <w:r>
        <w:rPr>
          <w:rFonts w:hint="eastAsia"/>
          <w:color w:val="auto"/>
          <w:u w:val="none"/>
          <w:lang w:eastAsia="zh-CN"/>
        </w:rPr>
        <w:t>市</w:t>
      </w:r>
      <w:r>
        <w:rPr>
          <w:rFonts w:hint="eastAsia"/>
          <w:color w:val="auto"/>
          <w:u w:val="none"/>
        </w:rPr>
        <w:t>最低生活保障（以下简称低保）审核确认工作，兜牢困难群众基本生活底线，根据《</w:t>
      </w:r>
      <w:r>
        <w:rPr>
          <w:rFonts w:hint="eastAsia"/>
          <w:color w:val="auto"/>
          <w:u w:val="none"/>
          <w:lang w:eastAsia="zh-CN"/>
        </w:rPr>
        <w:t>中华人民共和国</w:t>
      </w:r>
      <w:r>
        <w:rPr>
          <w:rFonts w:hint="eastAsia"/>
          <w:color w:val="auto"/>
          <w:u w:val="none"/>
        </w:rPr>
        <w:t>社会救助法》《关于改革完善社会救助制度的意见》和《民政部最低生活保障审核确认办法》</w:t>
      </w:r>
      <w:r>
        <w:rPr>
          <w:rFonts w:hint="eastAsia"/>
          <w:color w:val="auto"/>
          <w:u w:val="none"/>
          <w:lang w:eastAsia="zh-CN"/>
        </w:rPr>
        <w:t>《河北省</w:t>
      </w:r>
      <w:r>
        <w:rPr>
          <w:rFonts w:hint="eastAsia"/>
          <w:color w:val="auto"/>
          <w:u w:val="none"/>
        </w:rPr>
        <w:t>最低生活保障审核确认办法》等有关政策规定，</w:t>
      </w:r>
      <w:r>
        <w:rPr>
          <w:rFonts w:hint="eastAsia" w:ascii="仿宋_GB2312" w:hAnsi="仿宋_GB2312" w:eastAsia="仿宋_GB2312" w:cs="仿宋_GB2312"/>
          <w:sz w:val="32"/>
          <w:szCs w:val="32"/>
        </w:rPr>
        <w:t>结合我市实际，</w:t>
      </w:r>
      <w:r>
        <w:rPr>
          <w:rFonts w:hint="eastAsia"/>
          <w:color w:val="auto"/>
          <w:u w:val="none"/>
        </w:rPr>
        <w:t>制定本</w:t>
      </w:r>
      <w:r>
        <w:rPr>
          <w:rFonts w:hint="eastAsia"/>
          <w:color w:val="auto"/>
          <w:u w:val="none"/>
          <w:lang w:eastAsia="zh-CN"/>
        </w:rPr>
        <w:t>办法</w:t>
      </w:r>
      <w:r>
        <w:rPr>
          <w:rFonts w:hint="eastAsia"/>
          <w:color w:val="auto"/>
          <w:u w:val="none"/>
        </w:rPr>
        <w:t>。</w:t>
      </w:r>
    </w:p>
    <w:p w14:paraId="0E875805">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第二条</w:t>
      </w:r>
      <w:r>
        <w:rPr>
          <w:rFonts w:hint="eastAsia"/>
          <w:color w:val="auto"/>
          <w:u w:val="none"/>
        </w:rPr>
        <w:t xml:space="preserve"> 凡具有我</w:t>
      </w:r>
      <w:r>
        <w:rPr>
          <w:rFonts w:hint="eastAsia"/>
          <w:color w:val="auto"/>
          <w:u w:val="none"/>
          <w:lang w:eastAsia="zh-CN"/>
        </w:rPr>
        <w:t>省</w:t>
      </w:r>
      <w:r>
        <w:rPr>
          <w:rFonts w:hint="eastAsia"/>
          <w:color w:val="auto"/>
          <w:u w:val="none"/>
        </w:rPr>
        <w:t>户籍</w:t>
      </w:r>
      <w:r>
        <w:rPr>
          <w:rFonts w:hint="eastAsia" w:ascii="仿宋_GB2312" w:hAnsi="仿宋_GB2312" w:eastAsia="仿宋_GB2312" w:cs="仿宋_GB2312"/>
          <w:sz w:val="32"/>
          <w:szCs w:val="32"/>
        </w:rPr>
        <w:t>，</w:t>
      </w:r>
      <w:r>
        <w:rPr>
          <w:rFonts w:hint="eastAsia"/>
          <w:color w:val="auto"/>
          <w:u w:val="none"/>
        </w:rPr>
        <w:t>共同生活的家庭成员人均收入低于当地低保标准，且家庭财产状况符合当地有关规定的居民家庭，给予最低生活保障。</w:t>
      </w:r>
    </w:p>
    <w:p w14:paraId="2FD3DADB">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第三条</w:t>
      </w:r>
      <w:r>
        <w:rPr>
          <w:rFonts w:hint="eastAsia"/>
          <w:color w:val="auto"/>
          <w:u w:val="none"/>
        </w:rPr>
        <w:t xml:space="preserve"> </w:t>
      </w:r>
      <w:r>
        <w:rPr>
          <w:rFonts w:hint="eastAsia" w:ascii="仿宋_GB2312" w:hAnsi="仿宋_GB2312" w:eastAsia="仿宋_GB2312" w:cs="仿宋_GB2312"/>
          <w:color w:val="auto"/>
          <w:highlight w:val="none"/>
          <w:lang w:val="en-US" w:eastAsia="zh-CN"/>
        </w:rPr>
        <w:t>市级人民政府民政部门</w:t>
      </w:r>
      <w:r>
        <w:rPr>
          <w:rFonts w:hint="eastAsia"/>
          <w:color w:val="auto"/>
          <w:u w:val="none"/>
        </w:rPr>
        <w:t>是本市低保工作的主管部门，</w:t>
      </w:r>
      <w:r>
        <w:rPr>
          <w:rFonts w:hint="eastAsia" w:ascii="仿宋_GB2312" w:hAnsi="仿宋_GB2312" w:eastAsia="仿宋_GB2312" w:cs="仿宋_GB2312"/>
          <w:color w:val="auto"/>
          <w:highlight w:val="none"/>
          <w:lang w:val="en-US" w:eastAsia="zh-CN"/>
        </w:rPr>
        <w:t>负责指导、监督县级人民政府民政部门开展认定工作。</w:t>
      </w:r>
    </w:p>
    <w:p w14:paraId="0C45B7C3">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第四条</w:t>
      </w:r>
      <w:r>
        <w:rPr>
          <w:rFonts w:hint="eastAsia"/>
          <w:color w:val="auto"/>
          <w:u w:val="none"/>
        </w:rPr>
        <w:t xml:space="preserve"> 县级人民政府民政部门负责</w:t>
      </w:r>
      <w:r>
        <w:rPr>
          <w:rFonts w:hint="eastAsia"/>
          <w:color w:val="auto"/>
          <w:u w:val="none"/>
          <w:lang w:eastAsia="zh-CN"/>
        </w:rPr>
        <w:t>本行政区域内</w:t>
      </w:r>
      <w:r>
        <w:rPr>
          <w:color w:val="auto"/>
          <w:u w:val="none"/>
        </w:rPr>
        <w:t>低保</w:t>
      </w:r>
      <w:r>
        <w:rPr>
          <w:rFonts w:hint="eastAsia"/>
          <w:color w:val="auto"/>
          <w:u w:val="none"/>
        </w:rPr>
        <w:t>的审核确认工作，乡镇人民政府</w:t>
      </w:r>
      <w:r>
        <w:rPr>
          <w:rFonts w:hint="eastAsia"/>
          <w:color w:val="auto"/>
          <w:u w:val="none"/>
          <w:lang w:eastAsia="zh-CN"/>
        </w:rPr>
        <w:t>（街道办事处）</w:t>
      </w:r>
      <w:r>
        <w:rPr>
          <w:rFonts w:hint="eastAsia"/>
          <w:color w:val="auto"/>
          <w:u w:val="none"/>
        </w:rPr>
        <w:t>负责</w:t>
      </w:r>
      <w:r>
        <w:rPr>
          <w:rFonts w:hint="eastAsia"/>
          <w:color w:val="auto"/>
          <w:u w:val="none"/>
          <w:lang w:eastAsia="zh-CN"/>
        </w:rPr>
        <w:t>本行政区域内</w:t>
      </w:r>
      <w:r>
        <w:rPr>
          <w:rFonts w:hint="eastAsia"/>
          <w:color w:val="auto"/>
          <w:u w:val="none"/>
        </w:rPr>
        <w:t>低保的受理、审核</w:t>
      </w:r>
      <w:r>
        <w:rPr>
          <w:rFonts w:hint="eastAsia"/>
          <w:color w:val="auto"/>
          <w:u w:val="none"/>
          <w:lang w:eastAsia="zh-CN"/>
        </w:rPr>
        <w:t>、</w:t>
      </w:r>
      <w:r>
        <w:rPr>
          <w:rFonts w:hint="eastAsia"/>
          <w:color w:val="auto"/>
          <w:u w:val="none"/>
        </w:rPr>
        <w:t>动态管理等工作。村（居）民委员会协助做好入户</w:t>
      </w:r>
      <w:r>
        <w:rPr>
          <w:rFonts w:hint="eastAsia"/>
          <w:color w:val="auto"/>
          <w:u w:val="none"/>
          <w:lang w:eastAsia="zh-CN"/>
        </w:rPr>
        <w:t>走访</w:t>
      </w:r>
      <w:r>
        <w:rPr>
          <w:rFonts w:hint="eastAsia"/>
          <w:color w:val="auto"/>
          <w:u w:val="none"/>
        </w:rPr>
        <w:t>、</w:t>
      </w:r>
      <w:r>
        <w:rPr>
          <w:rFonts w:hint="eastAsia"/>
          <w:color w:val="auto"/>
          <w:u w:val="none"/>
          <w:lang w:eastAsia="zh-CN"/>
        </w:rPr>
        <w:t>低保申请</w:t>
      </w:r>
      <w:r>
        <w:rPr>
          <w:rFonts w:hint="eastAsia"/>
          <w:color w:val="auto"/>
          <w:u w:val="none"/>
        </w:rPr>
        <w:t>等工作。</w:t>
      </w:r>
    </w:p>
    <w:p w14:paraId="39F920E2">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经县级人民政府同意，对困难群众较多、经办力量充足的，在尊重乡镇人民政府</w:t>
      </w:r>
      <w:r>
        <w:rPr>
          <w:rFonts w:hint="eastAsia"/>
          <w:color w:val="auto"/>
          <w:u w:val="none"/>
          <w:lang w:eastAsia="zh-CN"/>
        </w:rPr>
        <w:t>（街道办事处）</w:t>
      </w:r>
      <w:r>
        <w:rPr>
          <w:rFonts w:hint="eastAsia"/>
          <w:color w:val="auto"/>
          <w:u w:val="none"/>
        </w:rPr>
        <w:t>意愿的基础上，县级人民政府民政部门可将</w:t>
      </w:r>
      <w:r>
        <w:rPr>
          <w:color w:val="auto"/>
          <w:u w:val="none"/>
        </w:rPr>
        <w:t>低保</w:t>
      </w:r>
      <w:r>
        <w:rPr>
          <w:rFonts w:hint="eastAsia"/>
          <w:color w:val="auto"/>
          <w:u w:val="none"/>
        </w:rPr>
        <w:t>审核确认权限下放到乡镇人民政府</w:t>
      </w:r>
      <w:r>
        <w:rPr>
          <w:rFonts w:hint="eastAsia"/>
          <w:color w:val="auto"/>
          <w:u w:val="none"/>
          <w:lang w:eastAsia="zh-CN"/>
        </w:rPr>
        <w:t>（街道办事处）</w:t>
      </w:r>
      <w:r>
        <w:rPr>
          <w:rFonts w:hint="eastAsia"/>
          <w:color w:val="auto"/>
          <w:u w:val="none"/>
        </w:rPr>
        <w:t>实施，</w:t>
      </w:r>
      <w:r>
        <w:rPr>
          <w:rFonts w:hint="eastAsia" w:ascii="Times New Roman" w:hAnsi="Times New Roman" w:eastAsia="仿宋_GB2312" w:cs="Times New Roman"/>
          <w:color w:val="auto"/>
          <w:spacing w:val="-4"/>
          <w:sz w:val="32"/>
          <w:szCs w:val="32"/>
          <w:u w:val="none"/>
        </w:rPr>
        <w:t>县级民政部门要牵头制定相应的审核确认</w:t>
      </w:r>
      <w:r>
        <w:rPr>
          <w:rFonts w:hint="eastAsia" w:ascii="Times New Roman" w:hAnsi="Times New Roman" w:cs="Times New Roman"/>
          <w:color w:val="auto"/>
          <w:spacing w:val="-4"/>
          <w:sz w:val="32"/>
          <w:szCs w:val="32"/>
          <w:u w:val="none"/>
          <w:lang w:eastAsia="zh-CN"/>
        </w:rPr>
        <w:t>细则</w:t>
      </w:r>
      <w:r>
        <w:rPr>
          <w:rFonts w:hint="eastAsia" w:ascii="Times New Roman" w:hAnsi="Times New Roman" w:eastAsia="仿宋_GB2312" w:cs="Times New Roman"/>
          <w:color w:val="auto"/>
          <w:spacing w:val="-4"/>
          <w:sz w:val="32"/>
          <w:szCs w:val="32"/>
          <w:u w:val="none"/>
        </w:rPr>
        <w:t>和监管程序，加强监督指导</w:t>
      </w:r>
      <w:r>
        <w:rPr>
          <w:rFonts w:hint="eastAsia"/>
          <w:color w:val="auto"/>
          <w:u w:val="none"/>
        </w:rPr>
        <w:t>。</w:t>
      </w:r>
    </w:p>
    <w:p w14:paraId="63AA72D1">
      <w:pPr>
        <w:keepNext w:val="0"/>
        <w:keepLines w:val="0"/>
        <w:pageBreakBefore w:val="0"/>
        <w:kinsoku/>
        <w:wordWrap/>
        <w:overflowPunct/>
        <w:topLinePunct w:val="0"/>
        <w:autoSpaceDE/>
        <w:autoSpaceDN/>
        <w:bidi w:val="0"/>
        <w:adjustRightInd/>
        <w:snapToGrid/>
        <w:spacing w:line="580" w:lineRule="exact"/>
        <w:jc w:val="center"/>
        <w:textAlignment w:val="auto"/>
        <w:rPr>
          <w:rFonts w:ascii="黑体" w:eastAsia="黑体" w:cs="黑体"/>
          <w:color w:val="auto"/>
          <w:u w:val="none"/>
        </w:rPr>
      </w:pPr>
      <w:r>
        <w:rPr>
          <w:rFonts w:hint="eastAsia" w:ascii="黑体" w:eastAsia="黑体" w:cs="黑体"/>
          <w:color w:val="auto"/>
          <w:u w:val="none"/>
        </w:rPr>
        <w:t>第二章 申请和受理</w:t>
      </w:r>
    </w:p>
    <w:p w14:paraId="09F5F647">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color w:val="auto"/>
          <w:u w:val="none"/>
        </w:rPr>
      </w:pPr>
      <w:r>
        <w:rPr>
          <w:rFonts w:hint="eastAsia"/>
          <w:b/>
          <w:bCs/>
          <w:color w:val="auto"/>
          <w:u w:val="none"/>
        </w:rPr>
        <w:t>第五条</w:t>
      </w:r>
      <w:r>
        <w:rPr>
          <w:rFonts w:hint="eastAsia"/>
          <w:color w:val="auto"/>
          <w:u w:val="none"/>
        </w:rPr>
        <w:t xml:space="preserve"> 申请</w:t>
      </w:r>
      <w:r>
        <w:rPr>
          <w:color w:val="auto"/>
          <w:u w:val="none"/>
        </w:rPr>
        <w:t>低保</w:t>
      </w:r>
      <w:r>
        <w:rPr>
          <w:rFonts w:hint="eastAsia"/>
          <w:color w:val="auto"/>
          <w:u w:val="none"/>
        </w:rPr>
        <w:t>原则上以家庭为单位</w:t>
      </w:r>
      <w:r>
        <w:rPr>
          <w:color w:val="auto"/>
          <w:u w:val="none"/>
        </w:rPr>
        <w:t>，</w:t>
      </w:r>
      <w:r>
        <w:rPr>
          <w:rFonts w:hint="eastAsia"/>
          <w:color w:val="auto"/>
          <w:u w:val="none"/>
        </w:rPr>
        <w:t>确定一名共同生活的家庭成员作为申请人，向其户籍所在地</w:t>
      </w:r>
      <w:r>
        <w:rPr>
          <w:rFonts w:hint="eastAsia" w:ascii="Times New Roman" w:hAnsi="Times New Roman" w:eastAsia="仿宋_GB2312" w:cs="Times New Roman"/>
          <w:color w:val="auto"/>
          <w:sz w:val="32"/>
          <w:szCs w:val="32"/>
          <w:highlight w:val="none"/>
          <w:u w:val="none"/>
          <w:lang w:eastAsia="zh-CN"/>
        </w:rPr>
        <w:t>或居住证持有地</w:t>
      </w:r>
      <w:r>
        <w:rPr>
          <w:rFonts w:hint="eastAsia"/>
          <w:color w:val="auto"/>
          <w:u w:val="none"/>
        </w:rPr>
        <w:t>乡镇人民政府</w:t>
      </w:r>
      <w:r>
        <w:rPr>
          <w:rFonts w:hint="eastAsia"/>
          <w:color w:val="auto"/>
          <w:u w:val="none"/>
          <w:lang w:eastAsia="zh-CN"/>
        </w:rPr>
        <w:t>（街道办事处）</w:t>
      </w:r>
      <w:r>
        <w:rPr>
          <w:rFonts w:hint="eastAsia"/>
          <w:color w:val="auto"/>
          <w:u w:val="none"/>
        </w:rPr>
        <w:t>提出申请，填写《社会救助申请及本人家庭经济状况声明书》，也可以通过河北政务服务网和“冀时办”</w:t>
      </w:r>
      <w:r>
        <w:rPr>
          <w:rFonts w:hint="eastAsia" w:ascii="Times New Roman" w:hAnsi="Times New Roman" w:cs="Times New Roman"/>
          <w:color w:val="auto"/>
          <w:u w:val="none"/>
          <w:lang w:val="en-US" w:eastAsia="zh-CN"/>
        </w:rPr>
        <w:t>APP</w:t>
      </w:r>
      <w:r>
        <w:rPr>
          <w:rFonts w:hint="eastAsia"/>
          <w:color w:val="auto"/>
          <w:u w:val="none"/>
        </w:rPr>
        <w:t>提出申请。</w:t>
      </w:r>
    </w:p>
    <w:p w14:paraId="79378EAB">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第六条</w:t>
      </w:r>
      <w:r>
        <w:rPr>
          <w:rFonts w:hint="eastAsia"/>
          <w:color w:val="auto"/>
          <w:u w:val="none"/>
        </w:rPr>
        <w:t xml:space="preserve"> 具有我省户籍、在我</w:t>
      </w:r>
      <w:r>
        <w:rPr>
          <w:rFonts w:hint="eastAsia"/>
          <w:color w:val="auto"/>
          <w:u w:val="none"/>
          <w:lang w:eastAsia="zh-CN"/>
        </w:rPr>
        <w:t>市</w:t>
      </w:r>
      <w:r>
        <w:rPr>
          <w:rFonts w:hint="eastAsia"/>
          <w:color w:val="auto"/>
          <w:u w:val="none"/>
        </w:rPr>
        <w:t>居住，申请人或者共同生活的家庭成员户籍有下列情况之一的，可以按以下方式办理：</w:t>
      </w:r>
    </w:p>
    <w:p w14:paraId="6EDC26C1">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（一）居住地与户籍所在地不一致的家庭</w:t>
      </w:r>
      <w:r>
        <w:rPr>
          <w:color w:val="auto"/>
          <w:u w:val="none"/>
        </w:rPr>
        <w:t>，</w:t>
      </w:r>
      <w:r>
        <w:rPr>
          <w:rFonts w:hint="eastAsia"/>
          <w:color w:val="auto"/>
          <w:u w:val="none"/>
        </w:rPr>
        <w:t>可以凭居住证向经常居住地乡镇人民政府</w:t>
      </w:r>
      <w:r>
        <w:rPr>
          <w:rFonts w:hint="eastAsia"/>
          <w:color w:val="auto"/>
          <w:u w:val="none"/>
          <w:lang w:eastAsia="zh-CN"/>
        </w:rPr>
        <w:t>（街道办事处）</w:t>
      </w:r>
      <w:r>
        <w:rPr>
          <w:rFonts w:hint="eastAsia"/>
          <w:color w:val="auto"/>
          <w:u w:val="none"/>
        </w:rPr>
        <w:t>提出申请；</w:t>
      </w:r>
    </w:p>
    <w:p w14:paraId="7C440A61">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（二）共同生活的家庭成员户口不在一起的家庭，可选择在户主或者其主要家庭成员的经常居住地，凭居住证向经常居住地乡镇人民政府</w:t>
      </w:r>
      <w:r>
        <w:rPr>
          <w:rFonts w:hint="eastAsia"/>
          <w:color w:val="auto"/>
          <w:u w:val="none"/>
          <w:lang w:eastAsia="zh-CN"/>
        </w:rPr>
        <w:t>（街道办事处）</w:t>
      </w:r>
      <w:r>
        <w:rPr>
          <w:rFonts w:hint="eastAsia"/>
          <w:color w:val="auto"/>
          <w:u w:val="none"/>
        </w:rPr>
        <w:t>提出申请；</w:t>
      </w:r>
    </w:p>
    <w:p w14:paraId="7DC4D412">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color w:val="auto"/>
          <w:u w:val="none"/>
        </w:rPr>
      </w:pPr>
      <w:r>
        <w:rPr>
          <w:rFonts w:hint="eastAsia"/>
          <w:color w:val="auto"/>
          <w:u w:val="none"/>
        </w:rPr>
        <w:t>（三）户口在一起但长期（</w:t>
      </w:r>
      <w:r>
        <w:rPr>
          <w:rFonts w:hint="eastAsia" w:ascii="Times New Roman" w:hAnsi="Times New Roman" w:cs="Times New Roman"/>
          <w:color w:val="auto"/>
          <w:u w:val="none"/>
          <w:lang w:val="en-US" w:eastAsia="zh-CN"/>
        </w:rPr>
        <w:t>1</w:t>
      </w:r>
      <w:r>
        <w:rPr>
          <w:rFonts w:hint="eastAsia"/>
          <w:color w:val="auto"/>
          <w:u w:val="none"/>
        </w:rPr>
        <w:t>年以上）不共同居住的家庭，可选择在户主或者其主要家庭成员的经常居住地，凭居住证向经常居住地乡镇人民政府</w:t>
      </w:r>
      <w:r>
        <w:rPr>
          <w:rFonts w:hint="eastAsia"/>
          <w:color w:val="auto"/>
          <w:u w:val="none"/>
          <w:lang w:eastAsia="zh-CN"/>
        </w:rPr>
        <w:t>（街道办事处）</w:t>
      </w:r>
      <w:r>
        <w:rPr>
          <w:rFonts w:hint="eastAsia"/>
          <w:color w:val="auto"/>
          <w:u w:val="none"/>
        </w:rPr>
        <w:t>提出申请。</w:t>
      </w:r>
    </w:p>
    <w:p w14:paraId="5F67B1D8">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第七条</w:t>
      </w:r>
      <w:r>
        <w:rPr>
          <w:rFonts w:hint="eastAsia"/>
          <w:color w:val="auto"/>
          <w:u w:val="none"/>
        </w:rPr>
        <w:t xml:space="preserve"> 共同生活的家庭成员户籍分属不同省份，可以由具有</w:t>
      </w:r>
      <w:r>
        <w:rPr>
          <w:rFonts w:hint="eastAsia"/>
          <w:color w:val="auto"/>
          <w:u w:val="none"/>
          <w:lang w:eastAsia="zh-CN"/>
        </w:rPr>
        <w:t>我市</w:t>
      </w:r>
      <w:r>
        <w:rPr>
          <w:rFonts w:hint="eastAsia"/>
          <w:color w:val="auto"/>
          <w:u w:val="none"/>
        </w:rPr>
        <w:t>户籍的家庭成员向其户籍所在地</w:t>
      </w:r>
      <w:r>
        <w:rPr>
          <w:rFonts w:hint="eastAsia"/>
          <w:i w:val="0"/>
          <w:iCs w:val="0"/>
          <w:color w:val="auto"/>
          <w:u w:val="none"/>
          <w:lang w:eastAsia="zh-CN"/>
        </w:rPr>
        <w:t>乡镇人民政府（街道办事处）</w:t>
      </w:r>
      <w:r>
        <w:rPr>
          <w:rFonts w:hint="eastAsia"/>
          <w:color w:val="auto"/>
          <w:u w:val="none"/>
        </w:rPr>
        <w:t>提出申请。</w:t>
      </w:r>
    </w:p>
    <w:p w14:paraId="059FC4E4">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i w:val="0"/>
          <w:iCs w:val="0"/>
          <w:color w:val="FF0000"/>
          <w:u w:val="none"/>
          <w:lang w:eastAsia="zh-CN"/>
        </w:rPr>
      </w:pPr>
      <w:r>
        <w:rPr>
          <w:rFonts w:hint="eastAsia"/>
          <w:i w:val="0"/>
          <w:iCs w:val="0"/>
          <w:color w:val="FF0000"/>
          <w:u w:val="none"/>
          <w:lang w:eastAsia="zh-CN"/>
        </w:rPr>
        <w:t>共同生活的家庭成员户籍均属外省的，可以凭居住证向经常居住地乡镇人民政府（街道办事处）提出申请。</w:t>
      </w:r>
    </w:p>
    <w:p w14:paraId="22023D8E">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color w:val="auto"/>
          <w:u w:val="none"/>
        </w:rPr>
        <w:t>低保</w:t>
      </w:r>
      <w:r>
        <w:rPr>
          <w:rFonts w:hint="eastAsia"/>
          <w:color w:val="auto"/>
          <w:u w:val="none"/>
        </w:rPr>
        <w:t>审核确认、资金发放等工作由申请受理地县级人民政府民政部门和乡镇人民政府</w:t>
      </w:r>
      <w:r>
        <w:rPr>
          <w:rFonts w:hint="eastAsia"/>
          <w:color w:val="auto"/>
          <w:u w:val="none"/>
          <w:lang w:eastAsia="zh-CN"/>
        </w:rPr>
        <w:t>（街道办事处）</w:t>
      </w:r>
      <w:r>
        <w:rPr>
          <w:rFonts w:hint="eastAsia"/>
          <w:color w:val="auto"/>
          <w:u w:val="none"/>
        </w:rPr>
        <w:t>负责，其他有关县级人民政府民政部门和乡镇人民政府</w:t>
      </w:r>
      <w:r>
        <w:rPr>
          <w:rFonts w:hint="eastAsia"/>
          <w:color w:val="auto"/>
          <w:u w:val="none"/>
          <w:lang w:eastAsia="zh-CN"/>
        </w:rPr>
        <w:t>（街道办事处）</w:t>
      </w:r>
      <w:r>
        <w:rPr>
          <w:rFonts w:hint="eastAsia"/>
          <w:color w:val="auto"/>
          <w:u w:val="none"/>
        </w:rPr>
        <w:t>应当配合做好相关工作。</w:t>
      </w:r>
    </w:p>
    <w:p w14:paraId="7E661F63">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color w:val="auto"/>
          <w:u w:val="none"/>
        </w:rPr>
      </w:pPr>
      <w:r>
        <w:rPr>
          <w:rFonts w:hint="eastAsia"/>
          <w:b/>
          <w:bCs/>
          <w:color w:val="auto"/>
          <w:u w:val="none"/>
        </w:rPr>
        <w:t>第八条</w:t>
      </w:r>
      <w:r>
        <w:rPr>
          <w:rFonts w:hint="eastAsia"/>
          <w:color w:val="auto"/>
          <w:u w:val="none"/>
        </w:rPr>
        <w:t xml:space="preserve"> 申请人家庭在城镇实际居住</w:t>
      </w:r>
      <w:r>
        <w:rPr>
          <w:rFonts w:hint="eastAsia" w:ascii="Times New Roman" w:hAnsi="Times New Roman" w:cs="Times New Roman"/>
          <w:color w:val="auto"/>
          <w:u w:val="none"/>
          <w:lang w:val="en-US" w:eastAsia="zh-CN"/>
        </w:rPr>
        <w:t>1</w:t>
      </w:r>
      <w:r>
        <w:rPr>
          <w:rFonts w:hint="eastAsia"/>
          <w:color w:val="auto"/>
          <w:u w:val="none"/>
        </w:rPr>
        <w:t>年以上</w:t>
      </w:r>
      <w:r>
        <w:rPr>
          <w:color w:val="auto"/>
          <w:u w:val="none"/>
        </w:rPr>
        <w:t>，</w:t>
      </w:r>
      <w:r>
        <w:rPr>
          <w:rFonts w:hint="eastAsia"/>
          <w:color w:val="auto"/>
          <w:u w:val="none"/>
        </w:rPr>
        <w:t>且无承包土地或不参加农村集体经济收益分配的，该家庭可以申请城市</w:t>
      </w:r>
      <w:r>
        <w:rPr>
          <w:color w:val="auto"/>
          <w:u w:val="none"/>
        </w:rPr>
        <w:t>低保</w:t>
      </w:r>
      <w:r>
        <w:rPr>
          <w:rFonts w:hint="eastAsia"/>
          <w:color w:val="auto"/>
          <w:u w:val="none"/>
        </w:rPr>
        <w:t>，其他申请人家庭申请农村</w:t>
      </w:r>
      <w:r>
        <w:rPr>
          <w:color w:val="auto"/>
          <w:u w:val="none"/>
        </w:rPr>
        <w:t>低保</w:t>
      </w:r>
      <w:r>
        <w:rPr>
          <w:rFonts w:hint="eastAsia"/>
          <w:color w:val="auto"/>
          <w:u w:val="none"/>
        </w:rPr>
        <w:t>。</w:t>
      </w:r>
    </w:p>
    <w:p w14:paraId="35D04B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firstLine="632" w:firstLineChars="200"/>
        <w:jc w:val="both"/>
        <w:textAlignment w:val="auto"/>
        <w:rPr>
          <w:rFonts w:hint="eastAsia" w:ascii="宋体" w:hAnsi="宋体" w:eastAsia="宋体" w:cs="宋体"/>
          <w:i w:val="0"/>
          <w:caps w:val="0"/>
          <w:color w:val="auto"/>
          <w:spacing w:val="0"/>
          <w:sz w:val="32"/>
          <w:szCs w:val="32"/>
          <w:u w:val="none"/>
        </w:rPr>
      </w:pPr>
      <w:r>
        <w:rPr>
          <w:rFonts w:hint="eastAsia"/>
          <w:b/>
          <w:bCs/>
          <w:color w:val="auto"/>
          <w:kern w:val="2"/>
          <w:sz w:val="32"/>
          <w:u w:val="none"/>
        </w:rPr>
        <w:t>第九条</w:t>
      </w:r>
      <w:r>
        <w:rPr>
          <w:rFonts w:hint="eastAsia"/>
          <w:color w:val="auto"/>
          <w:kern w:val="2"/>
          <w:sz w:val="32"/>
          <w:u w:val="none"/>
        </w:rPr>
        <w:t xml:space="preserve"> 共同生活的家庭成员申请有困难的，可以委托村（居）民委员会或者其他人代为提出申请。乡镇人民政府</w:t>
      </w:r>
      <w:r>
        <w:rPr>
          <w:rFonts w:hint="eastAsia"/>
          <w:color w:val="auto"/>
          <w:kern w:val="2"/>
          <w:sz w:val="32"/>
          <w:u w:val="none"/>
          <w:lang w:eastAsia="zh-CN"/>
        </w:rPr>
        <w:t>（街道办事处）</w:t>
      </w:r>
      <w:r>
        <w:rPr>
          <w:rFonts w:hint="eastAsia"/>
          <w:color w:val="auto"/>
          <w:kern w:val="2"/>
          <w:sz w:val="32"/>
          <w:u w:val="none"/>
        </w:rPr>
        <w:t>、村（居）民委员会在工作中发现困难家庭可能符合条件，但是未申请</w:t>
      </w:r>
      <w:r>
        <w:rPr>
          <w:rFonts w:hint="eastAsia"/>
          <w:color w:val="auto"/>
          <w:kern w:val="2"/>
          <w:sz w:val="32"/>
          <w:u w:val="none"/>
          <w:lang w:eastAsia="zh-CN"/>
        </w:rPr>
        <w:t>低保</w:t>
      </w:r>
      <w:r>
        <w:rPr>
          <w:rFonts w:hint="eastAsia"/>
          <w:color w:val="auto"/>
          <w:kern w:val="2"/>
          <w:sz w:val="32"/>
          <w:u w:val="none"/>
        </w:rPr>
        <w:t>的，应当主动告知其共同生活的家庭成员相关政策。</w:t>
      </w:r>
    </w:p>
    <w:p w14:paraId="7F74F077">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第十条</w:t>
      </w:r>
      <w:r>
        <w:rPr>
          <w:rFonts w:hint="eastAsia"/>
          <w:color w:val="auto"/>
          <w:u w:val="none"/>
        </w:rPr>
        <w:t xml:space="preserve"> 共同生活的家庭成员包括：</w:t>
      </w:r>
    </w:p>
    <w:p w14:paraId="67F965F7">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color w:val="auto"/>
          <w:u w:val="none"/>
          <w:lang w:eastAsia="zh-CN"/>
        </w:rPr>
      </w:pPr>
      <w:r>
        <w:rPr>
          <w:rFonts w:hint="eastAsia"/>
          <w:color w:val="auto"/>
          <w:u w:val="none"/>
          <w:lang w:eastAsia="zh-CN"/>
        </w:rPr>
        <w:t>（一）本人；</w:t>
      </w:r>
    </w:p>
    <w:p w14:paraId="6F2A4BEA">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w:t>
      </w:r>
      <w:r>
        <w:rPr>
          <w:rFonts w:hint="eastAsia"/>
          <w:color w:val="auto"/>
          <w:u w:val="none"/>
          <w:lang w:eastAsia="zh-CN"/>
        </w:rPr>
        <w:t>二</w:t>
      </w:r>
      <w:r>
        <w:rPr>
          <w:rFonts w:hint="eastAsia"/>
          <w:color w:val="auto"/>
          <w:u w:val="none"/>
        </w:rPr>
        <w:t>）配偶；</w:t>
      </w:r>
    </w:p>
    <w:p w14:paraId="107F62AD">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w:t>
      </w:r>
      <w:r>
        <w:rPr>
          <w:rFonts w:hint="eastAsia"/>
          <w:color w:val="auto"/>
          <w:u w:val="none"/>
          <w:lang w:eastAsia="zh-CN"/>
        </w:rPr>
        <w:t>三</w:t>
      </w:r>
      <w:r>
        <w:rPr>
          <w:rFonts w:hint="eastAsia"/>
          <w:color w:val="auto"/>
          <w:u w:val="none"/>
        </w:rPr>
        <w:t>）未成年子女；</w:t>
      </w:r>
    </w:p>
    <w:p w14:paraId="2B477F2A">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w:t>
      </w:r>
      <w:r>
        <w:rPr>
          <w:rFonts w:hint="eastAsia"/>
          <w:color w:val="auto"/>
          <w:u w:val="none"/>
          <w:lang w:eastAsia="zh-CN"/>
        </w:rPr>
        <w:t>四</w:t>
      </w:r>
      <w:r>
        <w:rPr>
          <w:rFonts w:hint="eastAsia"/>
          <w:color w:val="auto"/>
          <w:u w:val="none"/>
        </w:rPr>
        <w:t>）已成年但不能独立生活的子女，包括在校接受全日制本科及以下学历教育的子女；</w:t>
      </w:r>
    </w:p>
    <w:p w14:paraId="4BA9E271">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w:t>
      </w:r>
      <w:r>
        <w:rPr>
          <w:rFonts w:hint="eastAsia"/>
          <w:color w:val="auto"/>
          <w:u w:val="none"/>
          <w:lang w:eastAsia="zh-CN"/>
        </w:rPr>
        <w:t>五</w:t>
      </w:r>
      <w:r>
        <w:rPr>
          <w:rFonts w:hint="eastAsia"/>
          <w:color w:val="auto"/>
          <w:u w:val="none"/>
        </w:rPr>
        <w:t>）其他具有法定</w:t>
      </w:r>
      <w:r>
        <w:rPr>
          <w:color w:val="auto"/>
          <w:u w:val="none"/>
        </w:rPr>
        <w:t>赡（抚、扶）养</w:t>
      </w:r>
      <w:r>
        <w:rPr>
          <w:rFonts w:hint="eastAsia"/>
          <w:color w:val="auto"/>
          <w:u w:val="none"/>
        </w:rPr>
        <w:t>义务关系并长期共同居住（</w:t>
      </w:r>
      <w:r>
        <w:rPr>
          <w:rFonts w:hint="eastAsia" w:ascii="Times New Roman" w:hAnsi="Times New Roman" w:cs="Times New Roman"/>
          <w:color w:val="auto"/>
          <w:u w:val="none"/>
          <w:lang w:val="en-US" w:eastAsia="zh-CN"/>
        </w:rPr>
        <w:t>1</w:t>
      </w:r>
      <w:r>
        <w:rPr>
          <w:rFonts w:hint="eastAsia"/>
          <w:color w:val="auto"/>
          <w:u w:val="none"/>
        </w:rPr>
        <w:t>年以上、登记为同一户口簿）的人员。</w:t>
      </w:r>
    </w:p>
    <w:p w14:paraId="691CB94C">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第十一条</w:t>
      </w:r>
      <w:r>
        <w:rPr>
          <w:rFonts w:hint="eastAsia"/>
          <w:color w:val="auto"/>
          <w:u w:val="none"/>
        </w:rPr>
        <w:t xml:space="preserve"> 下列人员不计入共同生活的家庭成员：</w:t>
      </w:r>
    </w:p>
    <w:p w14:paraId="753E1FE9">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（一）连续</w:t>
      </w:r>
      <w:r>
        <w:rPr>
          <w:rFonts w:hint="default" w:ascii="Times New Roman" w:hAnsi="Times New Roman" w:cs="Times New Roman"/>
          <w:color w:val="auto"/>
          <w:u w:val="none"/>
          <w:lang w:val="en-US" w:eastAsia="zh-CN"/>
        </w:rPr>
        <w:t>3</w:t>
      </w:r>
      <w:r>
        <w:rPr>
          <w:rFonts w:hint="eastAsia"/>
          <w:color w:val="auto"/>
          <w:u w:val="none"/>
        </w:rPr>
        <w:t>年以上</w:t>
      </w:r>
      <w:r>
        <w:rPr>
          <w:rFonts w:hint="eastAsia"/>
          <w:color w:val="auto"/>
          <w:u w:val="none"/>
          <w:lang w:eastAsia="zh-CN"/>
        </w:rPr>
        <w:t>（含</w:t>
      </w:r>
      <w:r>
        <w:rPr>
          <w:rFonts w:hint="default" w:ascii="Times New Roman" w:hAnsi="Times New Roman" w:cs="Times New Roman"/>
          <w:color w:val="auto"/>
          <w:u w:val="none"/>
          <w:lang w:val="en-US" w:eastAsia="zh-CN"/>
        </w:rPr>
        <w:t>3</w:t>
      </w:r>
      <w:r>
        <w:rPr>
          <w:rFonts w:hint="eastAsia"/>
          <w:color w:val="auto"/>
          <w:u w:val="none"/>
        </w:rPr>
        <w:t>年</w:t>
      </w:r>
      <w:r>
        <w:rPr>
          <w:rFonts w:hint="eastAsia"/>
          <w:color w:val="auto"/>
          <w:u w:val="none"/>
          <w:lang w:eastAsia="zh-CN"/>
        </w:rPr>
        <w:t>）</w:t>
      </w:r>
      <w:r>
        <w:rPr>
          <w:rFonts w:hint="eastAsia"/>
          <w:color w:val="auto"/>
          <w:u w:val="none"/>
        </w:rPr>
        <w:t>脱离家庭独立生活的宗教教职人员；</w:t>
      </w:r>
    </w:p>
    <w:p w14:paraId="5DC17972">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（二）在监狱内服刑、在戒毒所强制隔离戒毒人员；</w:t>
      </w:r>
    </w:p>
    <w:p w14:paraId="3E10576F">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（三）经人民法院宣告失踪</w:t>
      </w:r>
      <w:r>
        <w:rPr>
          <w:rFonts w:hint="eastAsia"/>
          <w:color w:val="auto"/>
          <w:u w:val="none"/>
          <w:lang w:eastAsia="zh-CN"/>
        </w:rPr>
        <w:t>，</w:t>
      </w:r>
      <w:r>
        <w:rPr>
          <w:rFonts w:hint="eastAsia"/>
          <w:color w:val="auto"/>
          <w:u w:val="none"/>
        </w:rPr>
        <w:t>或虽未经人民法院宣告失踪</w:t>
      </w:r>
      <w:r>
        <w:rPr>
          <w:rFonts w:hint="eastAsia"/>
          <w:color w:val="auto"/>
          <w:u w:val="none"/>
          <w:lang w:eastAsia="zh-CN"/>
        </w:rPr>
        <w:t>，</w:t>
      </w:r>
      <w:r>
        <w:rPr>
          <w:rFonts w:hint="eastAsia"/>
          <w:color w:val="auto"/>
          <w:u w:val="none"/>
        </w:rPr>
        <w:t>但有登报寻人启事，并能够提供公安部门出具的立案通知书或村（居）民委员会证明等材料，证明连续</w:t>
      </w:r>
      <w:r>
        <w:rPr>
          <w:rFonts w:hint="eastAsia" w:ascii="Times New Roman" w:hAnsi="Times New Roman" w:cs="Times New Roman"/>
          <w:color w:val="auto"/>
          <w:u w:val="none"/>
          <w:lang w:val="en-US" w:eastAsia="zh-CN"/>
        </w:rPr>
        <w:t>2</w:t>
      </w:r>
      <w:r>
        <w:rPr>
          <w:rFonts w:hint="eastAsia"/>
          <w:color w:val="auto"/>
          <w:u w:val="none"/>
        </w:rPr>
        <w:t>年以上下落不明、与家庭失去联系的人员；</w:t>
      </w:r>
    </w:p>
    <w:p w14:paraId="05536D63">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（四）现役军人中的义务兵;</w:t>
      </w:r>
    </w:p>
    <w:p w14:paraId="6D30F1D3">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（五）</w:t>
      </w:r>
      <w:r>
        <w:rPr>
          <w:color w:val="auto"/>
          <w:u w:val="none"/>
        </w:rPr>
        <w:t>因无房</w:t>
      </w:r>
      <w:r>
        <w:rPr>
          <w:rFonts w:hint="eastAsia"/>
          <w:color w:val="auto"/>
          <w:u w:val="none"/>
        </w:rPr>
        <w:t>或户籍未拆分，与</w:t>
      </w:r>
      <w:r>
        <w:rPr>
          <w:color w:val="auto"/>
          <w:u w:val="none"/>
        </w:rPr>
        <w:t>父母</w:t>
      </w:r>
      <w:r>
        <w:rPr>
          <w:rFonts w:hint="eastAsia"/>
          <w:color w:val="auto"/>
          <w:u w:val="none"/>
        </w:rPr>
        <w:t>长期共同居住</w:t>
      </w:r>
      <w:r>
        <w:rPr>
          <w:color w:val="auto"/>
          <w:u w:val="none"/>
        </w:rPr>
        <w:t>的成年子女，符合以下情形之一的</w:t>
      </w:r>
      <w:r>
        <w:rPr>
          <w:rFonts w:hint="eastAsia"/>
          <w:color w:val="auto"/>
          <w:u w:val="none"/>
        </w:rPr>
        <w:t>：</w:t>
      </w:r>
    </w:p>
    <w:p w14:paraId="00FE9EC9">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ascii="Times New Roman" w:hAnsi="Times New Roman" w:cs="Times New Roman"/>
          <w:color w:val="auto"/>
          <w:u w:val="none"/>
          <w:lang w:val="en-US" w:eastAsia="zh-CN"/>
        </w:rPr>
        <w:t>1</w:t>
      </w:r>
      <w:r>
        <w:rPr>
          <w:color w:val="auto"/>
          <w:u w:val="none"/>
        </w:rPr>
        <w:t>.已婚的；</w:t>
      </w:r>
    </w:p>
    <w:p w14:paraId="2F904FED">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ascii="Times New Roman" w:hAnsi="Times New Roman" w:cs="Times New Roman"/>
          <w:color w:val="auto"/>
          <w:u w:val="none"/>
          <w:lang w:val="en-US" w:eastAsia="zh-CN"/>
        </w:rPr>
        <w:t>2</w:t>
      </w:r>
      <w:r>
        <w:rPr>
          <w:color w:val="auto"/>
          <w:u w:val="none"/>
        </w:rPr>
        <w:t>.离异或丧偶的；</w:t>
      </w:r>
    </w:p>
    <w:p w14:paraId="6053F79C">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ascii="Times New Roman" w:hAnsi="Times New Roman" w:cs="Times New Roman"/>
          <w:color w:val="auto"/>
          <w:u w:val="none"/>
          <w:lang w:val="en-US" w:eastAsia="zh-CN"/>
        </w:rPr>
        <w:t>3</w:t>
      </w:r>
      <w:r>
        <w:rPr>
          <w:color w:val="auto"/>
          <w:u w:val="none"/>
        </w:rPr>
        <w:t>.靠自己的收入可以维持基本生活的。</w:t>
      </w:r>
    </w:p>
    <w:p w14:paraId="0FD86815">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第十二条</w:t>
      </w:r>
      <w:r>
        <w:rPr>
          <w:rFonts w:hint="eastAsia"/>
          <w:color w:val="auto"/>
          <w:u w:val="none"/>
        </w:rPr>
        <w:t xml:space="preserve"> 低保边缘家庭中符合下列情形之一的人员，直接纳入低保范围：</w:t>
      </w:r>
    </w:p>
    <w:p w14:paraId="69E28556">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color w:val="auto"/>
          <w:u w:val="none"/>
        </w:rPr>
        <w:t>（一）</w:t>
      </w:r>
      <w:r>
        <w:rPr>
          <w:rFonts w:hint="eastAsia"/>
          <w:color w:val="auto"/>
          <w:u w:val="none"/>
        </w:rPr>
        <w:t>持有中华人民共和国残疾人证，残疾等级为一、二级的残疾人和残疾等级为三级的智力、精神残疾人（以下简称重度残疾人）；</w:t>
      </w:r>
    </w:p>
    <w:p w14:paraId="25819C0F">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eastAsia="仿宋_GB2312"/>
          <w:color w:val="auto"/>
          <w:u w:val="none"/>
          <w:lang w:eastAsia="zh-CN"/>
        </w:rPr>
      </w:pPr>
      <w:r>
        <w:rPr>
          <w:rFonts w:hint="eastAsia"/>
          <w:color w:val="auto"/>
          <w:u w:val="none"/>
        </w:rPr>
        <w:t>（二）患有食管癌、肺癌、胃癌、肝癌、结肠癌、直肠癌、终末期肾病、白血病、先天性心脏病、乳腺癌、宫颈癌、急性心肌梗死、白内障、尘肺、神经母细胞瘤、淋巴瘤、骨肉瘤、血友病、地中海贫血、唇腭裂、尿道下裂、耐多药结核病、脑卒中、慢性阻塞性肺气肿、艾滋病机会感染、膀胱癌、卵巢癌、肾癌、重性精神疾病及风湿性心脏病等其他重大疾病的人员（以下简称重病患者）。</w:t>
      </w:r>
    </w:p>
    <w:p w14:paraId="6878596A">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第十三条</w:t>
      </w:r>
      <w:r>
        <w:rPr>
          <w:rFonts w:hint="eastAsia"/>
          <w:color w:val="auto"/>
          <w:u w:val="none"/>
        </w:rPr>
        <w:t xml:space="preserve"> 符合下列情形之一的人员，可以单独提出申请：</w:t>
      </w:r>
    </w:p>
    <w:p w14:paraId="4273E18E">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黑体" w:eastAsia="黑体" w:cs="黑体"/>
          <w:color w:val="auto"/>
          <w:u w:val="none"/>
        </w:rPr>
      </w:pPr>
      <w:r>
        <w:rPr>
          <w:rFonts w:hint="eastAsia"/>
          <w:color w:val="auto"/>
          <w:u w:val="none"/>
        </w:rPr>
        <w:t>（一）靠父母或者其他亲属供养的成年重度残疾人；</w:t>
      </w:r>
    </w:p>
    <w:p w14:paraId="2F0446D8">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（二）脱离家庭、在宗教场所居住</w:t>
      </w:r>
      <w:r>
        <w:rPr>
          <w:rFonts w:hint="eastAsia" w:ascii="Times New Roman" w:hAnsi="Times New Roman" w:cs="Times New Roman"/>
          <w:color w:val="auto"/>
          <w:u w:val="none"/>
          <w:lang w:val="en-US" w:eastAsia="zh-CN"/>
        </w:rPr>
        <w:t>3</w:t>
      </w:r>
      <w:r>
        <w:rPr>
          <w:rFonts w:hint="eastAsia"/>
          <w:color w:val="auto"/>
          <w:u w:val="none"/>
        </w:rPr>
        <w:t>年以上</w:t>
      </w:r>
      <w:r>
        <w:rPr>
          <w:rFonts w:hint="eastAsia"/>
          <w:color w:val="auto"/>
          <w:u w:val="none"/>
          <w:lang w:eastAsia="zh-CN"/>
        </w:rPr>
        <w:t>（含</w:t>
      </w:r>
      <w:r>
        <w:rPr>
          <w:rFonts w:hint="eastAsia" w:ascii="Times New Roman" w:hAnsi="Times New Roman" w:cs="Times New Roman"/>
          <w:color w:val="auto"/>
          <w:u w:val="none"/>
          <w:lang w:val="en-US" w:eastAsia="zh-CN"/>
        </w:rPr>
        <w:t>3</w:t>
      </w:r>
      <w:r>
        <w:rPr>
          <w:rFonts w:hint="eastAsia"/>
          <w:color w:val="auto"/>
          <w:u w:val="none"/>
        </w:rPr>
        <w:t>年</w:t>
      </w:r>
      <w:r>
        <w:rPr>
          <w:rFonts w:hint="eastAsia"/>
          <w:color w:val="auto"/>
          <w:u w:val="none"/>
          <w:lang w:eastAsia="zh-CN"/>
        </w:rPr>
        <w:t>）</w:t>
      </w:r>
      <w:r>
        <w:rPr>
          <w:rFonts w:hint="eastAsia"/>
          <w:color w:val="auto"/>
          <w:u w:val="none"/>
        </w:rPr>
        <w:t>的生活困难的宗教教职人员；</w:t>
      </w:r>
    </w:p>
    <w:p w14:paraId="1F342CC2">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eastAsia="仿宋_GB2312"/>
          <w:color w:val="auto"/>
          <w:u w:val="none"/>
          <w:lang w:eastAsia="zh-CN"/>
        </w:rPr>
      </w:pPr>
      <w:r>
        <w:rPr>
          <w:rFonts w:hint="eastAsia"/>
          <w:color w:val="auto"/>
          <w:u w:val="none"/>
        </w:rPr>
        <w:t>（三）县级人民政府民政部门规定的其他特殊困难人员。</w:t>
      </w:r>
    </w:p>
    <w:p w14:paraId="436CD4EB">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第十四条</w:t>
      </w:r>
      <w:r>
        <w:rPr>
          <w:rFonts w:hint="eastAsia"/>
          <w:color w:val="auto"/>
          <w:u w:val="none"/>
        </w:rPr>
        <w:t xml:space="preserve"> </w:t>
      </w:r>
      <w:r>
        <w:rPr>
          <w:color w:val="auto"/>
          <w:u w:val="none"/>
        </w:rPr>
        <w:t>共同生活的家庭成员</w:t>
      </w:r>
      <w:r>
        <w:rPr>
          <w:rFonts w:hint="eastAsia"/>
          <w:color w:val="auto"/>
          <w:u w:val="none"/>
        </w:rPr>
        <w:t>应当履行以下义务：</w:t>
      </w:r>
    </w:p>
    <w:p w14:paraId="01F1D973">
      <w:pPr>
        <w:keepNext w:val="0"/>
        <w:keepLines w:val="0"/>
        <w:pageBreakBefore w:val="0"/>
        <w:kinsoku/>
        <w:wordWrap/>
        <w:overflowPunct/>
        <w:topLinePunct w:val="0"/>
        <w:autoSpaceDE/>
        <w:autoSpaceDN/>
        <w:bidi w:val="0"/>
        <w:adjustRightInd/>
        <w:snapToGrid/>
        <w:spacing w:line="580" w:lineRule="exact"/>
        <w:ind w:firstLine="632" w:firstLineChars="200"/>
        <w:jc w:val="left"/>
        <w:textAlignment w:val="auto"/>
        <w:rPr>
          <w:rFonts w:hint="eastAsia"/>
          <w:color w:val="auto"/>
          <w:u w:val="none"/>
        </w:rPr>
      </w:pPr>
      <w:r>
        <w:rPr>
          <w:rFonts w:hint="eastAsia"/>
          <w:color w:val="auto"/>
          <w:u w:val="none"/>
        </w:rPr>
        <w:t>（一）按规定提交相关申请材料；</w:t>
      </w:r>
    </w:p>
    <w:p w14:paraId="4C6EA2DB">
      <w:pPr>
        <w:keepNext w:val="0"/>
        <w:keepLines w:val="0"/>
        <w:pageBreakBefore w:val="0"/>
        <w:widowControl w:val="0"/>
        <w:kinsoku/>
        <w:wordWrap/>
        <w:overflowPunct/>
        <w:topLinePunct w:val="0"/>
        <w:autoSpaceDE/>
        <w:autoSpaceDN/>
        <w:bidi w:val="0"/>
        <w:adjustRightInd/>
        <w:snapToGrid/>
        <w:spacing w:line="580" w:lineRule="exact"/>
        <w:ind w:firstLine="948" w:firstLineChars="3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cs="Times New Roman"/>
          <w:color w:val="auto"/>
          <w:sz w:val="32"/>
          <w:szCs w:val="32"/>
          <w:highlight w:val="none"/>
          <w:u w:val="none"/>
          <w:lang w:eastAsia="zh-CN"/>
        </w:rPr>
        <w:t>社会救助</w:t>
      </w:r>
      <w:r>
        <w:rPr>
          <w:rFonts w:hint="eastAsia" w:ascii="Times New Roman" w:hAnsi="Times New Roman" w:eastAsia="仿宋_GB2312" w:cs="Times New Roman"/>
          <w:color w:val="auto"/>
          <w:sz w:val="32"/>
          <w:szCs w:val="32"/>
          <w:highlight w:val="none"/>
          <w:u w:val="none"/>
          <w:lang w:eastAsia="zh-CN"/>
        </w:rPr>
        <w:t>申请及</w:t>
      </w:r>
      <w:r>
        <w:rPr>
          <w:rFonts w:hint="eastAsia" w:ascii="Times New Roman" w:cs="Times New Roman"/>
          <w:color w:val="auto"/>
          <w:sz w:val="32"/>
          <w:szCs w:val="32"/>
          <w:highlight w:val="none"/>
          <w:u w:val="none"/>
          <w:lang w:eastAsia="zh-CN"/>
        </w:rPr>
        <w:t>本人家庭经济状况声明书</w:t>
      </w:r>
      <w:r>
        <w:rPr>
          <w:rFonts w:hint="eastAsia" w:ascii="Times New Roman" w:hAnsi="Times New Roman" w:eastAsia="仿宋_GB2312" w:cs="Times New Roman"/>
          <w:color w:val="auto"/>
          <w:sz w:val="32"/>
          <w:szCs w:val="32"/>
          <w:highlight w:val="none"/>
          <w:u w:val="none"/>
          <w:lang w:eastAsia="zh-CN"/>
        </w:rPr>
        <w:t>；</w:t>
      </w:r>
    </w:p>
    <w:p w14:paraId="2641A567">
      <w:pPr>
        <w:keepNext w:val="0"/>
        <w:keepLines w:val="0"/>
        <w:pageBreakBefore w:val="0"/>
        <w:widowControl w:val="0"/>
        <w:kinsoku/>
        <w:wordWrap/>
        <w:overflowPunct/>
        <w:topLinePunct w:val="0"/>
        <w:autoSpaceDE/>
        <w:autoSpaceDN/>
        <w:bidi w:val="0"/>
        <w:adjustRightInd/>
        <w:snapToGrid/>
        <w:spacing w:line="580" w:lineRule="exact"/>
        <w:ind w:firstLine="948" w:firstLineChars="3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——居民户口簿和身份证复印件；</w:t>
      </w:r>
    </w:p>
    <w:p w14:paraId="33334EC2">
      <w:pPr>
        <w:keepNext w:val="0"/>
        <w:keepLines w:val="0"/>
        <w:pageBreakBefore w:val="0"/>
        <w:widowControl w:val="0"/>
        <w:kinsoku/>
        <w:wordWrap/>
        <w:overflowPunct/>
        <w:topLinePunct w:val="0"/>
        <w:autoSpaceDE/>
        <w:autoSpaceDN/>
        <w:bidi w:val="0"/>
        <w:adjustRightInd/>
        <w:snapToGrid/>
        <w:spacing w:line="580" w:lineRule="exact"/>
        <w:ind w:firstLine="948" w:firstLineChars="3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——残疾人提交第二代《中华人民共和国残疾证</w:t>
      </w:r>
      <w:r>
        <w:rPr>
          <w:rFonts w:hint="eastAsia" w:ascii="Times New Roman" w:cs="Times New Roman"/>
          <w:color w:val="auto"/>
          <w:sz w:val="32"/>
          <w:szCs w:val="32"/>
          <w:highlight w:val="none"/>
          <w:u w:val="none"/>
          <w:lang w:eastAsia="zh-CN"/>
        </w:rPr>
        <w:t>》</w:t>
      </w:r>
      <w:r>
        <w:rPr>
          <w:rFonts w:hint="eastAsia" w:ascii="Times New Roman" w:hAnsi="Times New Roman" w:cs="Times New Roman"/>
          <w:color w:val="auto"/>
          <w:sz w:val="32"/>
          <w:szCs w:val="32"/>
          <w:highlight w:val="none"/>
          <w:u w:val="none"/>
          <w:lang w:eastAsia="zh-CN"/>
        </w:rPr>
        <w:t>；</w:t>
      </w:r>
    </w:p>
    <w:p w14:paraId="6EA6E689">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（二）如实报告共同生活的家庭成员基本信息，声明家庭收入、财产和刚性支出等情况；</w:t>
      </w:r>
      <w:r>
        <w:rPr>
          <w:color w:val="auto"/>
          <w:u w:val="none"/>
        </w:rPr>
        <w:t xml:space="preserve"> </w:t>
      </w:r>
    </w:p>
    <w:p w14:paraId="208EC970">
      <w:pPr>
        <w:keepNext w:val="0"/>
        <w:keepLines w:val="0"/>
        <w:pageBreakBefore w:val="0"/>
        <w:kinsoku/>
        <w:wordWrap/>
        <w:overflowPunct/>
        <w:topLinePunct w:val="0"/>
        <w:autoSpaceDE/>
        <w:autoSpaceDN/>
        <w:bidi w:val="0"/>
        <w:adjustRightInd/>
        <w:snapToGrid/>
        <w:spacing w:line="580" w:lineRule="exact"/>
        <w:ind w:firstLine="632" w:firstLineChars="200"/>
        <w:jc w:val="left"/>
        <w:textAlignment w:val="auto"/>
        <w:rPr>
          <w:color w:val="auto"/>
          <w:u w:val="none"/>
        </w:rPr>
      </w:pPr>
      <w:r>
        <w:rPr>
          <w:rFonts w:hint="eastAsia"/>
          <w:color w:val="auto"/>
          <w:u w:val="none"/>
        </w:rPr>
        <w:t>（三）履行授权核对其家庭经济状况的相关手续；</w:t>
      </w:r>
    </w:p>
    <w:p w14:paraId="6CAD5328">
      <w:pPr>
        <w:keepNext w:val="0"/>
        <w:keepLines w:val="0"/>
        <w:pageBreakBefore w:val="0"/>
        <w:kinsoku/>
        <w:wordWrap/>
        <w:overflowPunct/>
        <w:topLinePunct w:val="0"/>
        <w:autoSpaceDE/>
        <w:autoSpaceDN/>
        <w:bidi w:val="0"/>
        <w:adjustRightInd/>
        <w:snapToGrid/>
        <w:spacing w:line="580" w:lineRule="exact"/>
        <w:ind w:firstLine="632" w:firstLineChars="200"/>
        <w:jc w:val="left"/>
        <w:textAlignment w:val="auto"/>
        <w:rPr>
          <w:color w:val="auto"/>
          <w:u w:val="none"/>
        </w:rPr>
      </w:pPr>
      <w:r>
        <w:rPr>
          <w:rFonts w:hint="eastAsia"/>
          <w:color w:val="auto"/>
          <w:u w:val="none"/>
        </w:rPr>
        <w:t>（四）积极配合开展家庭经济状况调查。</w:t>
      </w:r>
    </w:p>
    <w:p w14:paraId="50E99775">
      <w:pPr>
        <w:pStyle w:val="7"/>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仿宋_GB2312"/>
          <w:color w:val="auto"/>
          <w:u w:val="none"/>
        </w:rPr>
      </w:pPr>
      <w:r>
        <w:rPr>
          <w:rFonts w:hint="eastAsia"/>
          <w:b/>
          <w:bCs/>
          <w:color w:val="auto"/>
          <w:u w:val="none"/>
        </w:rPr>
        <w:t>第十五条</w:t>
      </w:r>
      <w:r>
        <w:rPr>
          <w:rFonts w:hint="eastAsia"/>
          <w:color w:val="auto"/>
          <w:u w:val="none"/>
        </w:rPr>
        <w:t xml:space="preserve"> 乡镇人民政府</w:t>
      </w:r>
      <w:r>
        <w:rPr>
          <w:rFonts w:hint="eastAsia"/>
          <w:color w:val="auto"/>
          <w:u w:val="none"/>
          <w:lang w:eastAsia="zh-CN"/>
        </w:rPr>
        <w:t>（街道办事处）</w:t>
      </w:r>
      <w:r>
        <w:rPr>
          <w:rFonts w:hint="eastAsia"/>
          <w:color w:val="auto"/>
          <w:u w:val="none"/>
        </w:rPr>
        <w:t>应当对提交的材料进行审查，材料齐备的，予以受理；材料不齐备的，应当一次性告知补齐所有规定材料；不得要求申请人提供可以通过社会救助家庭经济状况核对机制</w:t>
      </w:r>
      <w:r>
        <w:rPr>
          <w:rFonts w:hint="eastAsia" w:ascii="仿宋_GB2312" w:hAnsi="Times New Roman" w:eastAsia="仿宋_GB2312" w:cs="仿宋_GB2312"/>
          <w:color w:val="auto"/>
          <w:kern w:val="2"/>
          <w:sz w:val="32"/>
          <w:szCs w:val="32"/>
          <w:u w:val="none"/>
          <w:lang w:val="en-US" w:eastAsia="zh-CN" w:bidi="ar-SA"/>
        </w:rPr>
        <w:t>核实的材料。</w:t>
      </w:r>
    </w:p>
    <w:p w14:paraId="3156052D">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第十六条</w:t>
      </w:r>
      <w:r>
        <w:rPr>
          <w:rFonts w:hint="eastAsia"/>
          <w:color w:val="auto"/>
          <w:u w:val="none"/>
        </w:rPr>
        <w:t xml:space="preserve"> 对于已经受理的</w:t>
      </w:r>
      <w:r>
        <w:rPr>
          <w:color w:val="auto"/>
          <w:u w:val="none"/>
        </w:rPr>
        <w:t>低保</w:t>
      </w:r>
      <w:r>
        <w:rPr>
          <w:rFonts w:hint="eastAsia"/>
          <w:color w:val="auto"/>
          <w:u w:val="none"/>
        </w:rPr>
        <w:t>家庭申请，共同生活的家庭成员与</w:t>
      </w:r>
      <w:r>
        <w:rPr>
          <w:color w:val="auto"/>
          <w:u w:val="none"/>
        </w:rPr>
        <w:t>低保</w:t>
      </w:r>
      <w:r>
        <w:rPr>
          <w:rFonts w:hint="eastAsia"/>
          <w:color w:val="auto"/>
          <w:u w:val="none"/>
        </w:rPr>
        <w:t>经办人员或者村（居）民委员会成员有近亲属关系的，乡镇人民政府</w:t>
      </w:r>
      <w:r>
        <w:rPr>
          <w:rFonts w:hint="eastAsia"/>
          <w:color w:val="auto"/>
          <w:u w:val="none"/>
          <w:lang w:eastAsia="zh-CN"/>
        </w:rPr>
        <w:t>（街道办事处）</w:t>
      </w:r>
      <w:r>
        <w:rPr>
          <w:rFonts w:hint="eastAsia"/>
          <w:color w:val="auto"/>
          <w:u w:val="none"/>
        </w:rPr>
        <w:t xml:space="preserve">应当单独登记备案。  </w:t>
      </w:r>
    </w:p>
    <w:p w14:paraId="78208401">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本款所述</w:t>
      </w:r>
      <w:r>
        <w:rPr>
          <w:color w:val="auto"/>
          <w:u w:val="none"/>
        </w:rPr>
        <w:t>低保</w:t>
      </w:r>
      <w:r>
        <w:rPr>
          <w:rFonts w:hint="eastAsia"/>
          <w:color w:val="auto"/>
          <w:u w:val="none"/>
        </w:rPr>
        <w:t>经办人员是指具体办理和负责</w:t>
      </w:r>
      <w:r>
        <w:rPr>
          <w:color w:val="auto"/>
          <w:u w:val="none"/>
        </w:rPr>
        <w:t>低保</w:t>
      </w:r>
      <w:r>
        <w:rPr>
          <w:rFonts w:hint="eastAsia"/>
          <w:color w:val="auto"/>
          <w:u w:val="none"/>
        </w:rPr>
        <w:t>受理、调查、审核确认等事项的县级人民政府民政部门及乡镇人民政府</w:t>
      </w:r>
      <w:r>
        <w:rPr>
          <w:rFonts w:hint="eastAsia"/>
          <w:color w:val="auto"/>
          <w:u w:val="none"/>
          <w:lang w:eastAsia="zh-CN"/>
        </w:rPr>
        <w:t>（街道办事处）</w:t>
      </w:r>
      <w:r>
        <w:rPr>
          <w:rFonts w:hint="eastAsia"/>
          <w:color w:val="auto"/>
          <w:u w:val="none"/>
        </w:rPr>
        <w:t>工作人员。</w:t>
      </w:r>
    </w:p>
    <w:p w14:paraId="5CB6531F">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本款所述近亲属包括配偶、父母、子女、兄弟姐妹、祖父母、外祖父母、孙子女、外孙子女。</w:t>
      </w:r>
    </w:p>
    <w:p w14:paraId="06DBDAB6">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县级人民政府民政部门对纳入备案管理的申请人应当全部入户调查，动态管理中对纳入备案管理的</w:t>
      </w:r>
      <w:r>
        <w:rPr>
          <w:color w:val="auto"/>
          <w:u w:val="none"/>
        </w:rPr>
        <w:t>低保</w:t>
      </w:r>
      <w:r>
        <w:rPr>
          <w:rFonts w:hint="eastAsia"/>
          <w:color w:val="auto"/>
          <w:u w:val="none"/>
        </w:rPr>
        <w:t>家庭进行重点复核。</w:t>
      </w:r>
    </w:p>
    <w:p w14:paraId="6BC6A207">
      <w:pPr>
        <w:keepNext w:val="0"/>
        <w:keepLines w:val="0"/>
        <w:pageBreakBefore w:val="0"/>
        <w:kinsoku/>
        <w:wordWrap/>
        <w:overflowPunct/>
        <w:topLinePunct w:val="0"/>
        <w:autoSpaceDE/>
        <w:autoSpaceDN/>
        <w:bidi w:val="0"/>
        <w:adjustRightInd/>
        <w:snapToGrid/>
        <w:spacing w:line="580" w:lineRule="exact"/>
        <w:jc w:val="center"/>
        <w:textAlignment w:val="auto"/>
        <w:rPr>
          <w:rFonts w:ascii="黑体" w:eastAsia="黑体" w:cs="黑体"/>
          <w:color w:val="auto"/>
          <w:u w:val="none"/>
        </w:rPr>
      </w:pPr>
      <w:r>
        <w:rPr>
          <w:rFonts w:hint="eastAsia" w:ascii="黑体" w:eastAsia="黑体" w:cs="黑体"/>
          <w:color w:val="auto"/>
          <w:u w:val="none"/>
        </w:rPr>
        <w:t>第三章 家庭经济状况调查</w:t>
      </w:r>
    </w:p>
    <w:p w14:paraId="3B09C961">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第十七条</w:t>
      </w:r>
      <w:r>
        <w:rPr>
          <w:rFonts w:hint="eastAsia"/>
          <w:color w:val="auto"/>
          <w:u w:val="none"/>
        </w:rPr>
        <w:t xml:space="preserve"> 家庭经济状况指申请人及</w:t>
      </w:r>
      <w:r>
        <w:rPr>
          <w:color w:val="auto"/>
          <w:u w:val="none"/>
        </w:rPr>
        <w:t>共同生活的家庭成员</w:t>
      </w:r>
      <w:r>
        <w:rPr>
          <w:rFonts w:hint="eastAsia"/>
          <w:color w:val="auto"/>
          <w:u w:val="none"/>
        </w:rPr>
        <w:t>的全部收入、财产和刚性支出等情况。</w:t>
      </w:r>
    </w:p>
    <w:p w14:paraId="1E106C53">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ascii="Times New Roman" w:cs="Times New Roman"/>
          <w:color w:val="auto"/>
          <w:spacing w:val="-4"/>
          <w:sz w:val="32"/>
          <w:szCs w:val="32"/>
          <w:u w:val="none"/>
          <w:lang w:eastAsia="zh-CN"/>
        </w:rPr>
      </w:pPr>
      <w:r>
        <w:rPr>
          <w:rFonts w:hint="eastAsia"/>
          <w:b/>
          <w:bCs/>
          <w:color w:val="auto"/>
          <w:u w:val="none"/>
        </w:rPr>
        <w:t>第十八条</w:t>
      </w:r>
      <w:r>
        <w:rPr>
          <w:rFonts w:hint="eastAsia"/>
          <w:color w:val="auto"/>
          <w:u w:val="none"/>
        </w:rPr>
        <w:t xml:space="preserve"> 家庭收入指共同生活的家庭成员在申请前</w:t>
      </w:r>
      <w:r>
        <w:rPr>
          <w:rFonts w:hint="eastAsia" w:ascii="Times New Roman" w:hAnsi="Times New Roman" w:eastAsia="仿宋_GB2312" w:cs="Times New Roman"/>
          <w:color w:val="auto"/>
          <w:spacing w:val="-4"/>
          <w:sz w:val="32"/>
          <w:szCs w:val="32"/>
          <w:u w:val="none"/>
        </w:rPr>
        <w:t>12</w:t>
      </w:r>
      <w:r>
        <w:rPr>
          <w:rFonts w:hint="eastAsia"/>
          <w:color w:val="auto"/>
          <w:u w:val="none"/>
        </w:rPr>
        <w:t>个</w:t>
      </w:r>
      <w:r>
        <w:rPr>
          <w:color w:val="auto"/>
          <w:u w:val="none"/>
        </w:rPr>
        <w:t>月</w:t>
      </w:r>
      <w:r>
        <w:rPr>
          <w:rFonts w:hint="eastAsia"/>
          <w:color w:val="auto"/>
          <w:u w:val="none"/>
        </w:rPr>
        <w:t>内获得的全部现金及实物净收入。</w:t>
      </w:r>
      <w:r>
        <w:rPr>
          <w:rFonts w:hint="eastAsia" w:ascii="Times New Roman" w:hAnsi="Times New Roman" w:eastAsia="仿宋_GB2312" w:cs="Times New Roman"/>
          <w:color w:val="auto"/>
          <w:spacing w:val="-4"/>
          <w:sz w:val="32"/>
          <w:szCs w:val="32"/>
          <w:u w:val="none"/>
        </w:rPr>
        <w:t>主要包括工资性收入、经营净收入、财产净收入、转移净收入等。</w:t>
      </w:r>
      <w:r>
        <w:rPr>
          <w:rFonts w:hint="eastAsia" w:ascii="Times New Roman" w:cs="Times New Roman"/>
          <w:color w:val="auto"/>
          <w:spacing w:val="-4"/>
          <w:sz w:val="32"/>
          <w:szCs w:val="32"/>
          <w:u w:val="none"/>
          <w:lang w:eastAsia="zh-CN"/>
        </w:rPr>
        <w:t>主要包括：</w:t>
      </w:r>
    </w:p>
    <w:p w14:paraId="2EF579D9">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eastAsia="仿宋_GB2312"/>
          <w:color w:val="auto"/>
          <w:u w:val="none"/>
          <w:lang w:eastAsia="zh-CN"/>
        </w:rPr>
      </w:pPr>
      <w:r>
        <w:rPr>
          <w:rFonts w:hint="eastAsia"/>
          <w:color w:val="auto"/>
          <w:u w:val="none"/>
        </w:rPr>
        <w:t>（一）工资性收入。工资性收入指就业人员通过各种途径得到的全部劳动报酬和各种福利并扣除必要的就业成本，包括因任职或者受雇而取得的工资、薪金、奖金、劳动分红、津贴、补贴以及与任职或者受雇有关的其他所得等。依据申报收入和家庭经济状况核对系统信息查询结果，按就高原则推算</w:t>
      </w:r>
      <w:r>
        <w:rPr>
          <w:rFonts w:hint="eastAsia"/>
          <w:color w:val="auto"/>
          <w:u w:val="none"/>
          <w:lang w:eastAsia="zh-CN"/>
        </w:rPr>
        <w:t>。</w:t>
      </w:r>
    </w:p>
    <w:p w14:paraId="05D14255">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二）经营净收入。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w:t>
      </w:r>
    </w:p>
    <w:p w14:paraId="1B18AD99">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三）财产净收入。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w:t>
      </w:r>
    </w:p>
    <w:p w14:paraId="595CAE19">
      <w:pPr>
        <w:keepNext w:val="0"/>
        <w:keepLines w:val="0"/>
        <w:pageBreakBefore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（四）转移净收入。转移净收入指转移性收入扣减转移性支出之后的收入。其中，转移性收入指国家、机关企事业单位、社会组织对居民的各种经常性转移支付和居民之间的经常性收入转移，包括</w:t>
      </w:r>
      <w:r>
        <w:rPr>
          <w:rFonts w:hint="eastAsia" w:ascii="仿宋_GB2312" w:hAnsi="仿宋_GB2312" w:cs="仿宋_GB2312"/>
          <w:sz w:val="32"/>
          <w:szCs w:val="32"/>
          <w:highlight w:val="none"/>
          <w:lang w:eastAsia="zh-CN"/>
        </w:rPr>
        <w:t>赡养、扶养、抚养</w:t>
      </w:r>
      <w:r>
        <w:rPr>
          <w:rFonts w:hint="eastAsia" w:ascii="仿宋_GB2312" w:hAnsi="仿宋_GB2312" w:eastAsia="仿宋_GB2312" w:cs="仿宋_GB2312"/>
          <w:sz w:val="32"/>
          <w:szCs w:val="32"/>
          <w:highlight w:val="none"/>
        </w:rPr>
        <w:t>费、离退休金、失业保险金、遗属补助金、赔偿收入、接受捐赠（赠送）收入等；转移性支出指居民对国家、企事业单位、社会组织、居民的经常性转移支出，包括缴纳的税款、各项社会保障支出、赡养支出以及其他经常性转移支出等。</w:t>
      </w:r>
    </w:p>
    <w:p w14:paraId="40D1BDF9">
      <w:pPr>
        <w:pStyle w:val="7"/>
        <w:keepNext w:val="0"/>
        <w:keepLines w:val="0"/>
        <w:pageBreakBefore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（五）其他应当计入家庭收入的项目。</w:t>
      </w:r>
    </w:p>
    <w:p w14:paraId="71CF05DE">
      <w:pPr>
        <w:keepNext w:val="0"/>
        <w:keepLines w:val="0"/>
        <w:pageBreakBefore w:val="0"/>
        <w:kinsoku/>
        <w:wordWrap/>
        <w:overflowPunct/>
        <w:topLinePunct w:val="0"/>
        <w:autoSpaceDE/>
        <w:autoSpaceDN/>
        <w:bidi w:val="0"/>
        <w:adjustRightInd/>
        <w:snapToGrid/>
        <w:spacing w:line="580" w:lineRule="exact"/>
        <w:ind w:left="0" w:leftChars="0" w:right="0" w:rightChars="0" w:firstLine="616" w:firstLineChars="200"/>
        <w:textAlignment w:val="auto"/>
        <w:outlineLvl w:val="9"/>
        <w:rPr>
          <w:rFonts w:hint="eastAsia" w:ascii="仿宋_GB2312" w:hAnsi="仿宋_GB2312" w:eastAsia="仿宋_GB2312" w:cs="仿宋_GB2312"/>
          <w:sz w:val="32"/>
          <w:szCs w:val="32"/>
          <w:highlight w:val="none"/>
        </w:rPr>
      </w:pPr>
      <w:r>
        <w:rPr>
          <w:rFonts w:hint="eastAsia" w:ascii="Times New Roman" w:hAnsi="Times New Roman" w:cs="Times New Roman"/>
          <w:b/>
          <w:bCs/>
          <w:color w:val="auto"/>
          <w:spacing w:val="-4"/>
          <w:sz w:val="32"/>
          <w:szCs w:val="32"/>
          <w:u w:val="none"/>
          <w:lang w:eastAsia="zh-CN"/>
        </w:rPr>
        <w:t>第十九条</w:t>
      </w:r>
      <w:r>
        <w:rPr>
          <w:rFonts w:hint="eastAsia" w:ascii="Times New Roman" w:hAnsi="Times New Roman" w:cs="Times New Roman"/>
          <w:color w:val="auto"/>
          <w:spacing w:val="-4"/>
          <w:sz w:val="32"/>
          <w:szCs w:val="32"/>
          <w:u w:val="none"/>
          <w:lang w:val="en-US" w:eastAsia="zh-CN"/>
        </w:rPr>
        <w:t xml:space="preserve"> </w:t>
      </w:r>
      <w:r>
        <w:rPr>
          <w:rFonts w:hint="eastAsia" w:ascii="Times New Roman" w:hAnsi="Times New Roman" w:eastAsia="仿宋_GB2312" w:cs="Times New Roman"/>
          <w:b/>
          <w:color w:val="auto"/>
          <w:spacing w:val="-4"/>
          <w:sz w:val="32"/>
          <w:szCs w:val="32"/>
          <w:u w:val="none"/>
        </w:rPr>
        <w:t xml:space="preserve"> </w:t>
      </w:r>
      <w:r>
        <w:rPr>
          <w:rFonts w:hint="eastAsia" w:ascii="仿宋_GB2312" w:hAnsi="仿宋_GB2312" w:eastAsia="仿宋_GB2312" w:cs="仿宋_GB2312"/>
          <w:sz w:val="32"/>
          <w:szCs w:val="32"/>
          <w:highlight w:val="none"/>
        </w:rPr>
        <w:t>工资性收入按照以下方法计算：</w:t>
      </w:r>
    </w:p>
    <w:p w14:paraId="347ACE0B">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ascii="Times New Roman" w:cs="Times New Roman"/>
          <w:color w:val="auto"/>
          <w:u w:val="none"/>
          <w:lang w:val="en-US" w:eastAsia="zh-CN"/>
        </w:rPr>
        <w:t>（一）</w:t>
      </w:r>
      <w:r>
        <w:rPr>
          <w:rFonts w:hint="eastAsia"/>
          <w:color w:val="auto"/>
          <w:u w:val="none"/>
        </w:rPr>
        <w:t>已签订劳动合同的，参照劳动合同计算；未签订劳动合同的，按照用人单位出具的就业和劳动报酬、各种福利发放记录评估，或者根据社会保险、个人所得税、住房公积金的缴纳情况推算。计算、推算收入低于务工地最低工资标准的，按务工地最低工资标准计算。</w:t>
      </w:r>
    </w:p>
    <w:p w14:paraId="131A1C12">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ascii="Times New Roman" w:cs="Times New Roman"/>
          <w:color w:val="auto"/>
          <w:u w:val="none"/>
          <w:lang w:val="en-US" w:eastAsia="zh-CN"/>
        </w:rPr>
        <w:t>（二）</w:t>
      </w:r>
      <w:r>
        <w:rPr>
          <w:rFonts w:hint="eastAsia"/>
          <w:color w:val="auto"/>
          <w:u w:val="none"/>
        </w:rPr>
        <w:t>对于无法推算实际工作收入的灵活就业人员，按照其申报的收入计算，其申报收入低于申请地最低工资标准的，按申请地最低工资标准或同行业人员平均工资计算。</w:t>
      </w:r>
    </w:p>
    <w:p w14:paraId="5B5D45C8">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ascii="Times New Roman" w:cs="Times New Roman"/>
          <w:color w:val="auto"/>
          <w:u w:val="none"/>
          <w:lang w:val="en-US" w:eastAsia="zh-CN"/>
        </w:rPr>
        <w:t>（三）</w:t>
      </w:r>
      <w:r>
        <w:rPr>
          <w:rFonts w:hint="eastAsia"/>
          <w:color w:val="auto"/>
          <w:u w:val="none"/>
        </w:rPr>
        <w:t>在怀孕、哺乳或者照顾</w:t>
      </w:r>
      <w:r>
        <w:rPr>
          <w:rFonts w:hint="eastAsia" w:ascii="Times New Roman" w:hAnsi="Times New Roman" w:cs="Times New Roman"/>
          <w:color w:val="auto"/>
          <w:u w:val="none"/>
          <w:lang w:val="en-US" w:eastAsia="zh-CN"/>
        </w:rPr>
        <w:t>2</w:t>
      </w:r>
      <w:r>
        <w:rPr>
          <w:rFonts w:hint="eastAsia"/>
          <w:color w:val="auto"/>
          <w:u w:val="none"/>
        </w:rPr>
        <w:t>周岁以下婴幼儿期间的妇女、抚养学龄前儿童的单亲监护人、长期照护失能失智或重病重残家庭成员的一名人员，按其实际收入计算。</w:t>
      </w:r>
    </w:p>
    <w:p w14:paraId="4C1DF011">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lang w:eastAsia="zh-CN"/>
        </w:rPr>
        <w:t>（四）</w:t>
      </w:r>
      <w:r>
        <w:rPr>
          <w:rFonts w:hint="eastAsia"/>
          <w:color w:val="auto"/>
          <w:u w:val="none"/>
        </w:rPr>
        <w:t>在法定就业年龄内有劳动能力、有劳动条件，但未就业人员，已进行失业登记的，其收入按实际收入计算；未进行失业登记的，其收入原则上按申请地最低工资标准计算。</w:t>
      </w:r>
    </w:p>
    <w:p w14:paraId="2F46DB09">
      <w:pPr>
        <w:keepNext w:val="0"/>
        <w:keepLines w:val="0"/>
        <w:pageBreakBefore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经营净收入按照以下方法计算：</w:t>
      </w:r>
    </w:p>
    <w:p w14:paraId="59EBE0F0">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ascii="Times New Roman" w:cs="Times New Roman"/>
          <w:color w:val="auto"/>
          <w:u w:val="none"/>
          <w:lang w:val="en-US" w:eastAsia="zh-CN"/>
        </w:rPr>
        <w:t>（一）</w:t>
      </w:r>
      <w:r>
        <w:rPr>
          <w:rFonts w:hint="eastAsia"/>
          <w:color w:val="auto"/>
          <w:u w:val="none"/>
        </w:rPr>
        <w:t>种植业收入按照本地区同等作物的市场价格与实际产量计算；不能确定实际产量的，以当地上年同等作物平均产量推算。</w:t>
      </w:r>
    </w:p>
    <w:p w14:paraId="08BE7E82">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ascii="Times New Roman" w:cs="Times New Roman"/>
          <w:color w:val="auto"/>
          <w:u w:val="none"/>
          <w:lang w:val="en-US" w:eastAsia="zh-CN"/>
        </w:rPr>
        <w:t>（二）</w:t>
      </w:r>
      <w:r>
        <w:rPr>
          <w:rFonts w:hint="eastAsia"/>
          <w:color w:val="auto"/>
          <w:u w:val="none"/>
        </w:rPr>
        <w:t>养殖业收入按照本地区同等养殖品种市场价格与实际出栏数计算；不能确定实际出栏数的，以当地同行业上年平均产量推算。</w:t>
      </w:r>
    </w:p>
    <w:p w14:paraId="4EAEA39F">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lang w:eastAsia="zh-CN"/>
        </w:rPr>
        <w:t>（三）</w:t>
      </w:r>
      <w:r>
        <w:rPr>
          <w:rFonts w:hint="eastAsia"/>
          <w:color w:val="auto"/>
          <w:u w:val="none"/>
        </w:rPr>
        <w:t>经营企业的，收入按照企业实际纯收入计算或实际缴纳税收基数计算；无法查明实际收入的，参考当地同行业、同等规模企业平均收入和企业实际缴纳税收情况综合推算。</w:t>
      </w:r>
    </w:p>
    <w:p w14:paraId="3F3B7881">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ascii="Times New Roman" w:cs="Times New Roman"/>
          <w:color w:val="auto"/>
          <w:u w:val="none"/>
          <w:lang w:val="en-US" w:eastAsia="zh-CN"/>
        </w:rPr>
        <w:t>（四）</w:t>
      </w:r>
      <w:r>
        <w:rPr>
          <w:rFonts w:hint="eastAsia"/>
          <w:color w:val="auto"/>
          <w:u w:val="none"/>
        </w:rPr>
        <w:t>其他家庭经营净收入，能够出示有效经营净收入凭证的，按凭证收入计算；无收入凭证，但有合同规定或固定价格的，按合同规定或固定价格计算；其他情形，参考当地同行业平均收入和实际缴纳税收情况综合推算。</w:t>
      </w:r>
    </w:p>
    <w:p w14:paraId="1465827C">
      <w:pPr>
        <w:keepNext w:val="0"/>
        <w:keepLines w:val="0"/>
        <w:pageBreakBefore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lang w:val="en-US" w:eastAsia="zh-CN"/>
        </w:rPr>
        <w:t>第二十</w:t>
      </w:r>
      <w:r>
        <w:rPr>
          <w:rFonts w:hint="eastAsia" w:hAnsi="仿宋_GB2312" w:cs="仿宋_GB2312"/>
          <w:b/>
          <w:bCs/>
          <w:sz w:val="32"/>
          <w:szCs w:val="32"/>
          <w:lang w:val="en-US" w:eastAsia="zh-CN"/>
        </w:rPr>
        <w:t>一</w:t>
      </w:r>
      <w:r>
        <w:rPr>
          <w:rFonts w:hint="eastAsia" w:ascii="仿宋_GB2312" w:hAnsi="仿宋_GB2312" w:eastAsia="仿宋_GB2312" w:cs="仿宋_GB2312"/>
          <w:b/>
          <w:bCs/>
          <w:sz w:val="32"/>
          <w:szCs w:val="32"/>
          <w:lang w:val="en-US" w:eastAsia="zh-CN"/>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财产净收入按照以下方法计算：</w:t>
      </w:r>
    </w:p>
    <w:p w14:paraId="3ED902C5">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ascii="Times New Roman" w:cs="Times New Roman"/>
          <w:color w:val="auto"/>
          <w:u w:val="none"/>
          <w:lang w:val="en-US" w:eastAsia="zh-CN"/>
        </w:rPr>
        <w:t>（一）</w:t>
      </w:r>
      <w:r>
        <w:rPr>
          <w:rFonts w:hint="eastAsia"/>
          <w:color w:val="auto"/>
          <w:u w:val="none"/>
        </w:rPr>
        <w:t>出让、租赁动产和不动产的，收入按照双方签订的相关合法有效合同、协议计算；不能提供相关合同、协议，或者相关合同、协议确定的收益明显低于市场平均收益的，参照当地同类资产出让、租赁的平均价格推算。</w:t>
      </w:r>
    </w:p>
    <w:p w14:paraId="6ED0D90A">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ascii="Times New Roman" w:cs="Times New Roman"/>
          <w:color w:val="auto"/>
          <w:u w:val="none"/>
          <w:lang w:val="en-US" w:eastAsia="zh-CN"/>
        </w:rPr>
        <w:t>（二）</w:t>
      </w:r>
      <w:r>
        <w:rPr>
          <w:rFonts w:hint="eastAsia"/>
          <w:color w:val="auto"/>
          <w:u w:val="none"/>
        </w:rPr>
        <w:t>储蓄存款利息、理财产品增值、有价证券红利、储蓄性保险投资以及其他股息和红利等收入，按照金融机构提供的信息计算。</w:t>
      </w:r>
    </w:p>
    <w:p w14:paraId="04D59D8D">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ascii="Times New Roman" w:cs="Times New Roman"/>
          <w:color w:val="auto"/>
          <w:u w:val="none"/>
          <w:lang w:val="en-US" w:eastAsia="zh-CN"/>
        </w:rPr>
        <w:t>（三）</w:t>
      </w:r>
      <w:r>
        <w:rPr>
          <w:rFonts w:hint="eastAsia"/>
          <w:color w:val="auto"/>
          <w:u w:val="none"/>
        </w:rPr>
        <w:t>集体财产收入分红，按照集体出具的分配记录计算。</w:t>
      </w:r>
    </w:p>
    <w:p w14:paraId="74A2E5C4">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ascii="Times New Roman" w:cs="Times New Roman"/>
          <w:color w:val="auto"/>
          <w:u w:val="none"/>
          <w:lang w:val="en-US" w:eastAsia="zh-CN"/>
        </w:rPr>
        <w:t>（四）</w:t>
      </w:r>
      <w:r>
        <w:rPr>
          <w:rFonts w:hint="eastAsia"/>
          <w:color w:val="auto"/>
          <w:u w:val="none"/>
        </w:rPr>
        <w:t>土地征收、房屋拆迁补偿收入，按照相关合法有效合同、协议计算。</w:t>
      </w:r>
    </w:p>
    <w:p w14:paraId="15B6052C">
      <w:pPr>
        <w:keepNext w:val="0"/>
        <w:keepLines w:val="0"/>
        <w:pageBreakBefore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第二十二条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转移性收入和转移性支出</w:t>
      </w:r>
      <w:r>
        <w:rPr>
          <w:rFonts w:hint="eastAsia" w:hAnsi="仿宋_GB2312" w:cs="仿宋_GB2312"/>
          <w:sz w:val="32"/>
          <w:szCs w:val="32"/>
          <w:highlight w:val="none"/>
          <w:lang w:eastAsia="zh-CN"/>
        </w:rPr>
        <w:t>，</w:t>
      </w:r>
      <w:r>
        <w:rPr>
          <w:rFonts w:hint="eastAsia" w:ascii="仿宋_GB2312" w:hAnsi="仿宋_GB2312" w:eastAsia="仿宋_GB2312" w:cs="仿宋_GB2312"/>
          <w:sz w:val="32"/>
          <w:szCs w:val="32"/>
          <w:highlight w:val="none"/>
        </w:rPr>
        <w:t>按照以下方法计算：</w:t>
      </w:r>
    </w:p>
    <w:p w14:paraId="6332333F">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ascii="Times New Roman" w:cs="Times New Roman"/>
          <w:color w:val="auto"/>
          <w:u w:val="none"/>
          <w:lang w:val="en-US" w:eastAsia="zh-CN"/>
        </w:rPr>
        <w:t>（一）</w:t>
      </w:r>
      <w:r>
        <w:rPr>
          <w:rFonts w:hint="eastAsia"/>
          <w:color w:val="auto"/>
          <w:u w:val="none"/>
        </w:rPr>
        <w:t>有协议、法律文书的，按照协议、法律文书所规定的数额计算。</w:t>
      </w:r>
    </w:p>
    <w:p w14:paraId="466DC6DF">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lang w:eastAsia="zh-CN"/>
        </w:rPr>
        <w:t>（二）</w:t>
      </w:r>
      <w:r>
        <w:rPr>
          <w:rFonts w:hint="eastAsia"/>
          <w:color w:val="auto"/>
          <w:u w:val="none"/>
        </w:rPr>
        <w:t>有实际发生数额凭证的，按照凭证数额计算。</w:t>
      </w:r>
    </w:p>
    <w:p w14:paraId="35017F5F">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lang w:eastAsia="zh-CN"/>
        </w:rPr>
        <w:t>（三）</w:t>
      </w:r>
      <w:r>
        <w:rPr>
          <w:rFonts w:hint="eastAsia"/>
          <w:color w:val="auto"/>
          <w:u w:val="none"/>
        </w:rPr>
        <w:t>实际发生数额与协议、法律文书规定的数额不一致时，实际发生数额高于法律文书规定的，按照凭证数额计算；低于法律文书规定的，按照法律文书规定的数额计算。</w:t>
      </w:r>
    </w:p>
    <w:p w14:paraId="5D04B2B2">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ascii="Times New Roman" w:cs="Times New Roman"/>
          <w:color w:val="auto"/>
          <w:u w:val="none"/>
          <w:lang w:val="en-US" w:eastAsia="zh-CN"/>
        </w:rPr>
        <w:t>（四）</w:t>
      </w:r>
      <w:r>
        <w:rPr>
          <w:rFonts w:hint="eastAsia" w:ascii="仿宋_GB2312" w:hAnsi="仿宋_GB2312" w:cs="仿宋_GB2312"/>
          <w:sz w:val="32"/>
          <w:szCs w:val="32"/>
          <w:highlight w:val="none"/>
          <w:lang w:eastAsia="zh-CN"/>
        </w:rPr>
        <w:t>赡养</w:t>
      </w:r>
      <w:r>
        <w:rPr>
          <w:rFonts w:hint="eastAsia" w:hAnsi="仿宋_GB2312" w:cs="仿宋_GB2312"/>
          <w:sz w:val="32"/>
          <w:szCs w:val="32"/>
          <w:highlight w:val="none"/>
          <w:lang w:eastAsia="zh-CN"/>
        </w:rPr>
        <w:t>费计算。</w:t>
      </w:r>
      <w:r>
        <w:rPr>
          <w:rFonts w:hint="eastAsia"/>
          <w:color w:val="auto"/>
          <w:u w:val="none"/>
        </w:rPr>
        <w:t>赡养费一般不低于子女本人或当地的普通生活水平，有两个以上子女的，可依据不同的经济条件,共同负担赡养费用。无法律文书、赡养协议或赡养协议数额明显偏低的可参照</w:t>
      </w:r>
      <w:r>
        <w:rPr>
          <w:color w:val="auto"/>
          <w:u w:val="none"/>
        </w:rPr>
        <w:t>以下</w:t>
      </w:r>
      <w:r>
        <w:rPr>
          <w:rFonts w:hint="eastAsia"/>
          <w:color w:val="auto"/>
          <w:u w:val="none"/>
        </w:rPr>
        <w:t>方法核算</w:t>
      </w:r>
      <w:r>
        <w:rPr>
          <w:color w:val="auto"/>
          <w:u w:val="none"/>
        </w:rPr>
        <w:t>：</w:t>
      </w:r>
    </w:p>
    <w:p w14:paraId="3981AF00">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color w:val="auto"/>
          <w:u w:val="none"/>
        </w:rPr>
      </w:pPr>
      <w:r>
        <w:rPr>
          <w:rFonts w:hint="eastAsia" w:ascii="Times New Roman" w:hAnsi="Times New Roman" w:cs="Times New Roman"/>
          <w:color w:val="auto"/>
          <w:u w:val="none"/>
          <w:lang w:val="en-US" w:eastAsia="zh-CN"/>
        </w:rPr>
        <w:t>1</w:t>
      </w:r>
      <w:r>
        <w:rPr>
          <w:rFonts w:hint="eastAsia" w:ascii="汉仪书宋二S" w:eastAsia="汉仪书宋二S" w:cs="汉仪书宋二S"/>
          <w:color w:val="auto"/>
          <w:u w:val="none"/>
          <w:lang w:val="en-US" w:eastAsia="zh-CN"/>
        </w:rPr>
        <w:t>.</w:t>
      </w:r>
      <w:r>
        <w:rPr>
          <w:rFonts w:hint="eastAsia"/>
          <w:color w:val="auto"/>
          <w:u w:val="none"/>
        </w:rPr>
        <w:t>能够精准核算子女家庭收入的，按以下公式计算：父母每人每月在每个子女应得的赡养费＝{子女家庭每月净收入－（子女</w:t>
      </w:r>
      <w:r>
        <w:rPr>
          <w:color w:val="auto"/>
          <w:u w:val="none"/>
        </w:rPr>
        <w:t>共同生活的家庭成员</w:t>
      </w:r>
      <w:r>
        <w:rPr>
          <w:rFonts w:hint="eastAsia"/>
          <w:color w:val="auto"/>
          <w:u w:val="none"/>
        </w:rPr>
        <w:t>数×子女户籍地每月城乡低保边缘家庭认定标准）}÷</w:t>
      </w:r>
      <w:r>
        <w:rPr>
          <w:rFonts w:hint="eastAsia" w:ascii="Times New Roman" w:hAnsi="Times New Roman" w:cs="Times New Roman"/>
          <w:color w:val="auto"/>
          <w:u w:val="none"/>
          <w:lang w:val="en-US" w:eastAsia="zh-CN"/>
        </w:rPr>
        <w:t>2</w:t>
      </w:r>
      <w:r>
        <w:rPr>
          <w:rFonts w:hint="eastAsia"/>
          <w:color w:val="auto"/>
          <w:u w:val="none"/>
        </w:rPr>
        <w:t>÷子女家庭应</w:t>
      </w:r>
      <w:r>
        <w:rPr>
          <w:color w:val="auto"/>
          <w:u w:val="none"/>
        </w:rPr>
        <w:t>赡（抚、扶）养</w:t>
      </w:r>
      <w:r>
        <w:rPr>
          <w:rFonts w:hint="eastAsia"/>
          <w:color w:val="auto"/>
          <w:u w:val="none"/>
        </w:rPr>
        <w:t>人数；</w:t>
      </w:r>
    </w:p>
    <w:p w14:paraId="61A322BE">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color w:val="auto"/>
          <w:u w:val="none"/>
        </w:rPr>
      </w:pPr>
      <w:r>
        <w:rPr>
          <w:rFonts w:hint="eastAsia" w:ascii="Times New Roman" w:hAnsi="Times New Roman" w:cs="Times New Roman"/>
          <w:color w:val="auto"/>
          <w:u w:val="none"/>
          <w:lang w:val="en-US" w:eastAsia="zh-CN"/>
        </w:rPr>
        <w:t>2</w:t>
      </w:r>
      <w:r>
        <w:rPr>
          <w:rFonts w:hint="eastAsia" w:ascii="汉仪书宋二S" w:eastAsia="汉仪书宋二S" w:cs="汉仪书宋二S"/>
          <w:color w:val="auto"/>
          <w:u w:val="none"/>
          <w:lang w:val="en-US" w:eastAsia="zh-CN"/>
        </w:rPr>
        <w:t>.</w:t>
      </w:r>
      <w:r>
        <w:rPr>
          <w:rFonts w:hint="eastAsia"/>
          <w:color w:val="auto"/>
          <w:u w:val="none"/>
        </w:rPr>
        <w:t>无法精准核算子女家庭收入的，父母每人每月在每个子女应得的赡养费金额，按申请地每月城乡低保边缘家庭认定标准的</w:t>
      </w:r>
      <w:r>
        <w:rPr>
          <w:rFonts w:hint="eastAsia" w:ascii="Times New Roman" w:hAnsi="Times New Roman" w:cs="Times New Roman"/>
          <w:color w:val="auto"/>
          <w:u w:val="none"/>
          <w:lang w:val="en-US" w:eastAsia="zh-CN"/>
        </w:rPr>
        <w:t>25%</w:t>
      </w:r>
      <w:r>
        <w:rPr>
          <w:rFonts w:hint="eastAsia"/>
          <w:color w:val="auto"/>
          <w:u w:val="none"/>
        </w:rPr>
        <w:t>计算。</w:t>
      </w:r>
    </w:p>
    <w:p w14:paraId="33DE132D">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color w:val="auto"/>
          <w:u w:val="none"/>
        </w:rPr>
      </w:pPr>
      <w:r>
        <w:rPr>
          <w:color w:val="auto"/>
          <w:u w:val="none"/>
        </w:rPr>
        <w:t>抚养</w:t>
      </w:r>
      <w:r>
        <w:rPr>
          <w:rFonts w:hint="eastAsia"/>
          <w:color w:val="auto"/>
          <w:u w:val="none"/>
        </w:rPr>
        <w:t>、</w:t>
      </w:r>
      <w:r>
        <w:rPr>
          <w:color w:val="auto"/>
          <w:u w:val="none"/>
        </w:rPr>
        <w:t>扶养</w:t>
      </w:r>
      <w:r>
        <w:rPr>
          <w:rFonts w:hint="eastAsia"/>
          <w:color w:val="auto"/>
          <w:u w:val="none"/>
        </w:rPr>
        <w:t>费可参照上述方法核算。</w:t>
      </w:r>
    </w:p>
    <w:p w14:paraId="555358D5">
      <w:pPr>
        <w:keepNext w:val="0"/>
        <w:keepLines w:val="0"/>
        <w:pageBreakBefore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b/>
          <w:bCs/>
          <w:color w:val="FF0000"/>
          <w:sz w:val="32"/>
          <w:szCs w:val="32"/>
          <w:highlight w:val="none"/>
          <w:lang w:val="en-US" w:eastAsia="zh-CN"/>
        </w:rPr>
        <w:t>第二十</w:t>
      </w:r>
      <w:r>
        <w:rPr>
          <w:rFonts w:hint="eastAsia" w:hAnsi="仿宋_GB2312" w:cs="仿宋_GB2312"/>
          <w:b/>
          <w:bCs/>
          <w:color w:val="FF0000"/>
          <w:sz w:val="32"/>
          <w:szCs w:val="32"/>
          <w:highlight w:val="none"/>
          <w:lang w:val="en-US" w:eastAsia="zh-CN"/>
        </w:rPr>
        <w:t>三</w:t>
      </w:r>
      <w:r>
        <w:rPr>
          <w:rFonts w:hint="eastAsia" w:ascii="仿宋_GB2312" w:hAnsi="仿宋_GB2312" w:eastAsia="仿宋_GB2312" w:cs="仿宋_GB2312"/>
          <w:b/>
          <w:bCs/>
          <w:color w:val="FF0000"/>
          <w:sz w:val="32"/>
          <w:szCs w:val="32"/>
          <w:highlight w:val="none"/>
          <w:lang w:val="en-US" w:eastAsia="zh-CN"/>
        </w:rPr>
        <w:t>条</w:t>
      </w:r>
      <w:r>
        <w:rPr>
          <w:rFonts w:hint="eastAsia" w:ascii="仿宋_GB2312" w:hAnsi="仿宋_GB2312" w:eastAsia="仿宋_GB2312" w:cs="仿宋_GB2312"/>
          <w:color w:val="FF0000"/>
          <w:sz w:val="32"/>
          <w:szCs w:val="32"/>
          <w:highlight w:val="none"/>
          <w:lang w:val="en-US" w:eastAsia="zh-CN"/>
        </w:rPr>
        <w:t xml:space="preserve"> </w:t>
      </w:r>
      <w:r>
        <w:rPr>
          <w:rFonts w:hint="eastAsia"/>
          <w:color w:val="FF0000"/>
          <w:u w:val="none"/>
          <w:lang w:eastAsia="zh-CN"/>
        </w:rPr>
        <w:t>靠父母或其他亲属供养的成年重度残疾人参照“单人户”提出低保申请时</w:t>
      </w:r>
      <w:r>
        <w:rPr>
          <w:rFonts w:hint="eastAsia" w:ascii="仿宋_GB2312" w:hAnsi="仿宋_GB2312" w:cs="仿宋_GB2312"/>
          <w:b w:val="0"/>
          <w:bCs w:val="0"/>
          <w:color w:val="FF0000"/>
          <w:u w:val="none"/>
          <w:lang w:eastAsia="zh-CN"/>
        </w:rPr>
        <w:t>，</w:t>
      </w:r>
      <w:r>
        <w:rPr>
          <w:rFonts w:hint="eastAsia" w:ascii="仿宋_GB2312" w:hAnsi="仿宋_GB2312" w:eastAsia="仿宋_GB2312" w:cs="仿宋_GB2312"/>
          <w:color w:val="FF0000"/>
          <w:u w:val="none"/>
        </w:rPr>
        <w:t>在评估认定</w:t>
      </w:r>
      <w:r>
        <w:rPr>
          <w:rFonts w:hint="eastAsia" w:ascii="仿宋_GB2312" w:hAnsi="仿宋_GB2312" w:cs="仿宋_GB2312"/>
          <w:color w:val="FF0000"/>
          <w:u w:val="none"/>
          <w:lang w:eastAsia="zh-CN"/>
        </w:rPr>
        <w:t>其家庭经济状况时，</w:t>
      </w:r>
      <w:r>
        <w:rPr>
          <w:rFonts w:hint="eastAsia"/>
          <w:color w:val="FF0000"/>
          <w:u w:val="none"/>
          <w:lang w:eastAsia="zh-CN"/>
        </w:rPr>
        <w:t>其供养人不作为共同生活家庭成员，仅计算供养人应给付的供养费用。供养人为其兄弟姐妹或</w:t>
      </w:r>
      <w:r>
        <w:rPr>
          <w:rFonts w:hint="eastAsia" w:ascii="仿宋_GB2312" w:hAnsi="仿宋_GB2312" w:eastAsia="仿宋_GB2312" w:cs="仿宋_GB2312"/>
          <w:color w:val="FF0000"/>
          <w:u w:val="none"/>
          <w:lang w:eastAsia="zh-CN"/>
        </w:rPr>
        <w:t>者</w:t>
      </w:r>
      <w:r>
        <w:rPr>
          <w:rFonts w:hint="eastAsia" w:ascii="Times New Roman" w:hAnsi="Times New Roman" w:eastAsia="仿宋_GB2312" w:cs="Times New Roman"/>
          <w:color w:val="FF0000"/>
          <w:u w:val="none"/>
          <w:lang w:val="en-US" w:eastAsia="zh-CN"/>
        </w:rPr>
        <w:t>60</w:t>
      </w:r>
      <w:r>
        <w:rPr>
          <w:rFonts w:hint="eastAsia" w:ascii="仿宋_GB2312" w:hAnsi="仿宋_GB2312" w:eastAsia="仿宋_GB2312" w:cs="仿宋_GB2312"/>
          <w:color w:val="FF0000"/>
          <w:u w:val="none"/>
          <w:lang w:val="en-US" w:eastAsia="zh-CN"/>
        </w:rPr>
        <w:t>周</w:t>
      </w:r>
      <w:r>
        <w:rPr>
          <w:rFonts w:hint="eastAsia"/>
          <w:color w:val="FF0000"/>
          <w:u w:val="none"/>
          <w:lang w:val="en-US" w:eastAsia="zh-CN"/>
        </w:rPr>
        <w:t>岁及以上老年人的，</w:t>
      </w:r>
      <w:r>
        <w:rPr>
          <w:rFonts w:hint="eastAsia" w:ascii="仿宋_GB2312" w:hAnsi="仿宋_GB2312" w:eastAsia="仿宋_GB2312" w:cs="仿宋_GB2312"/>
          <w:color w:val="FF0000"/>
          <w:sz w:val="32"/>
          <w:szCs w:val="32"/>
          <w:highlight w:val="none"/>
          <w:lang w:val="en-US" w:eastAsia="zh-CN"/>
        </w:rPr>
        <w:t>应给付的</w:t>
      </w:r>
      <w:r>
        <w:rPr>
          <w:rFonts w:hint="eastAsia" w:hAnsi="仿宋_GB2312" w:cs="仿宋_GB2312"/>
          <w:color w:val="FF0000"/>
          <w:sz w:val="32"/>
          <w:szCs w:val="32"/>
          <w:highlight w:val="none"/>
          <w:lang w:eastAsia="zh-CN"/>
        </w:rPr>
        <w:t>供养费用</w:t>
      </w:r>
      <w:r>
        <w:rPr>
          <w:rFonts w:hint="eastAsia" w:ascii="仿宋_GB2312" w:hAnsi="仿宋_GB2312" w:eastAsia="仿宋_GB2312" w:cs="仿宋_GB2312"/>
          <w:color w:val="FF0000"/>
          <w:sz w:val="32"/>
          <w:szCs w:val="32"/>
          <w:highlight w:val="none"/>
          <w:lang w:val="en-US" w:eastAsia="zh-CN"/>
        </w:rPr>
        <w:t>可按照以下方式</w:t>
      </w:r>
      <w:r>
        <w:rPr>
          <w:rFonts w:hint="eastAsia" w:hAnsi="仿宋_GB2312" w:cs="仿宋_GB2312"/>
          <w:color w:val="FF0000"/>
          <w:sz w:val="32"/>
          <w:szCs w:val="32"/>
          <w:highlight w:val="none"/>
          <w:lang w:val="en-US" w:eastAsia="zh-CN"/>
        </w:rPr>
        <w:t>核</w:t>
      </w:r>
      <w:r>
        <w:rPr>
          <w:rFonts w:hint="eastAsia" w:ascii="仿宋_GB2312" w:hAnsi="仿宋_GB2312" w:eastAsia="仿宋_GB2312" w:cs="仿宋_GB2312"/>
          <w:color w:val="FF0000"/>
          <w:sz w:val="32"/>
          <w:szCs w:val="32"/>
          <w:highlight w:val="none"/>
          <w:lang w:val="en-US" w:eastAsia="zh-CN"/>
        </w:rPr>
        <w:t>算：</w:t>
      </w:r>
    </w:p>
    <w:p w14:paraId="4EE172D3">
      <w:pPr>
        <w:pStyle w:val="7"/>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color w:val="FF0000"/>
          <w:u w:val="none"/>
          <w:lang w:val="en-US" w:eastAsia="zh-CN"/>
        </w:rPr>
      </w:pPr>
      <w:r>
        <w:rPr>
          <w:rFonts w:hint="eastAsia"/>
          <w:color w:val="FF0000"/>
          <w:u w:val="none"/>
          <w:lang w:val="en-US" w:eastAsia="zh-CN"/>
        </w:rPr>
        <w:t>（一）供养人</w:t>
      </w:r>
      <w:r>
        <w:rPr>
          <w:rFonts w:hint="eastAsia"/>
          <w:color w:val="FF0000"/>
          <w:u w:val="none"/>
          <w:lang w:eastAsia="zh-CN"/>
        </w:rPr>
        <w:t>家庭人均年收入低于当地上年人均可支配收入，且家庭财产符合当地低保边缘家庭财产状况规定的，可</w:t>
      </w:r>
      <w:r>
        <w:rPr>
          <w:rFonts w:hint="eastAsia"/>
          <w:color w:val="FF0000"/>
          <w:u w:val="none"/>
          <w:lang w:val="en-US" w:eastAsia="zh-CN"/>
        </w:rPr>
        <w:t>不计算</w:t>
      </w:r>
      <w:r>
        <w:rPr>
          <w:rFonts w:hint="eastAsia" w:ascii="仿宋_GB2312" w:hAnsi="仿宋_GB2312" w:eastAsia="仿宋_GB2312" w:cs="仿宋_GB2312"/>
          <w:color w:val="FF0000"/>
          <w:u w:val="none"/>
          <w:lang w:val="en-US" w:eastAsia="zh-CN"/>
        </w:rPr>
        <w:t>其供养费用；</w:t>
      </w:r>
    </w:p>
    <w:p w14:paraId="5B0F0E52">
      <w:pPr>
        <w:pStyle w:val="7"/>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color w:val="FF0000"/>
          <w:u w:val="none"/>
        </w:rPr>
      </w:pPr>
      <w:r>
        <w:rPr>
          <w:rFonts w:hint="eastAsia" w:ascii="仿宋_GB2312" w:hAnsi="仿宋_GB2312" w:cs="仿宋_GB2312"/>
          <w:color w:val="FF0000"/>
          <w:u w:val="none"/>
          <w:lang w:val="en-US" w:eastAsia="zh-CN"/>
        </w:rPr>
        <w:t>（二）</w:t>
      </w:r>
      <w:r>
        <w:rPr>
          <w:rFonts w:hint="eastAsia" w:ascii="仿宋_GB2312" w:hAnsi="仿宋_GB2312" w:eastAsia="仿宋_GB2312" w:cs="仿宋_GB2312"/>
          <w:color w:val="FF0000"/>
          <w:u w:val="none"/>
          <w:lang w:val="en-US" w:eastAsia="zh-CN"/>
        </w:rPr>
        <w:t>供养人</w:t>
      </w:r>
      <w:r>
        <w:rPr>
          <w:rFonts w:hint="eastAsia" w:ascii="仿宋_GB2312" w:hAnsi="仿宋_GB2312" w:eastAsia="仿宋_GB2312" w:cs="仿宋_GB2312"/>
          <w:color w:val="FF0000"/>
          <w:u w:val="none"/>
          <w:lang w:eastAsia="zh-CN"/>
        </w:rPr>
        <w:t>家庭人均年收入高于当地上年人均可支配收入的</w:t>
      </w:r>
      <w:r>
        <w:rPr>
          <w:rFonts w:hint="eastAsia" w:ascii="仿宋_GB2312" w:hAnsi="仿宋_GB2312" w:cs="仿宋_GB2312"/>
          <w:color w:val="FF0000"/>
          <w:u w:val="none"/>
          <w:lang w:eastAsia="zh-CN"/>
        </w:rPr>
        <w:t>，</w:t>
      </w:r>
      <w:r>
        <w:rPr>
          <w:rFonts w:hint="eastAsia" w:ascii="仿宋_GB2312" w:hAnsi="仿宋_GB2312" w:eastAsia="仿宋_GB2312" w:cs="仿宋_GB2312"/>
          <w:color w:val="FF0000"/>
          <w:u w:val="none"/>
          <w:lang w:eastAsia="zh-CN"/>
        </w:rPr>
        <w:t>计算其供养费时，</w:t>
      </w:r>
      <w:r>
        <w:rPr>
          <w:rFonts w:hint="eastAsia" w:ascii="仿宋_GB2312" w:hAnsi="仿宋_GB2312" w:cs="仿宋_GB2312"/>
          <w:color w:val="FF0000"/>
          <w:u w:val="none"/>
          <w:lang w:eastAsia="zh-CN"/>
        </w:rPr>
        <w:t>供养人为</w:t>
      </w:r>
      <w:r>
        <w:rPr>
          <w:rFonts w:hint="eastAsia" w:ascii="Times New Roman" w:hAnsi="Times New Roman" w:eastAsia="仿宋_GB2312" w:cs="Times New Roman"/>
          <w:color w:val="FF0000"/>
          <w:u w:val="none"/>
          <w:lang w:val="en-US" w:eastAsia="zh-CN"/>
        </w:rPr>
        <w:t>70</w:t>
      </w:r>
      <w:r>
        <w:rPr>
          <w:rFonts w:hint="eastAsia" w:ascii="仿宋_GB2312" w:hAnsi="仿宋_GB2312" w:cs="仿宋_GB2312"/>
          <w:color w:val="FF0000"/>
          <w:u w:val="none"/>
          <w:lang w:val="en-US" w:eastAsia="zh-CN"/>
        </w:rPr>
        <w:t>周岁以上的，</w:t>
      </w:r>
      <w:r>
        <w:rPr>
          <w:rFonts w:hint="eastAsia"/>
          <w:color w:val="FF0000"/>
          <w:u w:val="none"/>
          <w:lang w:eastAsia="zh-CN"/>
        </w:rPr>
        <w:t>可</w:t>
      </w:r>
      <w:r>
        <w:rPr>
          <w:rFonts w:hint="eastAsia"/>
          <w:color w:val="FF0000"/>
          <w:u w:val="none"/>
          <w:lang w:val="en-US" w:eastAsia="zh-CN"/>
        </w:rPr>
        <w:t>不计算</w:t>
      </w:r>
      <w:r>
        <w:rPr>
          <w:rFonts w:hint="eastAsia" w:ascii="仿宋_GB2312" w:hAnsi="仿宋_GB2312" w:eastAsia="仿宋_GB2312" w:cs="仿宋_GB2312"/>
          <w:color w:val="FF0000"/>
          <w:u w:val="none"/>
          <w:lang w:val="en-US" w:eastAsia="zh-CN"/>
        </w:rPr>
        <w:t>其供养费用</w:t>
      </w:r>
      <w:r>
        <w:rPr>
          <w:rFonts w:hint="eastAsia" w:ascii="仿宋_GB2312" w:hAnsi="宋体" w:cs="仿宋_GB2312"/>
          <w:i w:val="0"/>
          <w:iCs w:val="0"/>
          <w:caps w:val="0"/>
          <w:color w:val="FF0000"/>
          <w:spacing w:val="0"/>
          <w:sz w:val="31"/>
          <w:szCs w:val="31"/>
          <w:u w:val="none"/>
          <w:shd w:val="clear" w:fill="FFFFFF"/>
          <w:lang w:eastAsia="zh-CN"/>
        </w:rPr>
        <w:t>；</w:t>
      </w:r>
      <w:r>
        <w:rPr>
          <w:rFonts w:hint="eastAsia" w:ascii="仿宋_GB2312" w:hAnsi="仿宋_GB2312" w:cs="仿宋_GB2312"/>
          <w:color w:val="FF0000"/>
          <w:u w:val="none"/>
          <w:lang w:eastAsia="zh-CN"/>
        </w:rPr>
        <w:t>供养人为</w:t>
      </w:r>
      <w:r>
        <w:rPr>
          <w:rFonts w:hint="eastAsia" w:ascii="Times New Roman" w:hAnsi="Times New Roman" w:eastAsia="仿宋_GB2312" w:cs="Times New Roman"/>
          <w:color w:val="FF0000"/>
          <w:u w:val="none"/>
          <w:lang w:val="en-US" w:eastAsia="zh-CN"/>
        </w:rPr>
        <w:t>70</w:t>
      </w:r>
      <w:r>
        <w:rPr>
          <w:rFonts w:hint="eastAsia" w:ascii="仿宋_GB2312" w:hAnsi="仿宋_GB2312" w:cs="仿宋_GB2312"/>
          <w:color w:val="FF0000"/>
          <w:u w:val="none"/>
          <w:lang w:val="en-US" w:eastAsia="zh-CN"/>
        </w:rPr>
        <w:t>周岁以下的</w:t>
      </w:r>
      <w:r>
        <w:rPr>
          <w:rFonts w:hint="eastAsia" w:ascii="仿宋_GB2312" w:hAnsi="仿宋_GB2312" w:eastAsia="仿宋_GB2312" w:cs="仿宋_GB2312"/>
          <w:color w:val="1F497D" w:themeColor="text2"/>
          <w:u w:val="none"/>
          <w:lang w:val="en-US" w:eastAsia="zh-CN"/>
          <w14:textFill>
            <w14:solidFill>
              <w14:schemeClr w14:val="tx2"/>
            </w14:solidFill>
          </w14:textFill>
        </w:rPr>
        <w:t>，按照第二十二条第四款第</w:t>
      </w:r>
      <w:r>
        <w:rPr>
          <w:rFonts w:hint="eastAsia" w:ascii="Times New Roman" w:hAnsi="Times New Roman" w:eastAsia="仿宋_GB2312" w:cs="Times New Roman"/>
          <w:color w:val="1F497D" w:themeColor="text2"/>
          <w:u w:val="none"/>
          <w:lang w:val="en-US" w:eastAsia="zh-CN"/>
          <w14:textFill>
            <w14:solidFill>
              <w14:schemeClr w14:val="tx2"/>
            </w14:solidFill>
          </w14:textFill>
        </w:rPr>
        <w:t>1</w:t>
      </w:r>
      <w:r>
        <w:rPr>
          <w:rFonts w:hint="eastAsia" w:ascii="仿宋_GB2312" w:hAnsi="仿宋_GB2312" w:eastAsia="仿宋_GB2312" w:cs="仿宋_GB2312"/>
          <w:color w:val="1F497D" w:themeColor="text2"/>
          <w:u w:val="none"/>
          <w:lang w:val="en-US" w:eastAsia="zh-CN"/>
          <w14:textFill>
            <w14:solidFill>
              <w14:schemeClr w14:val="tx2"/>
            </w14:solidFill>
          </w14:textFill>
        </w:rPr>
        <w:t>项规定计算方式得出的供</w:t>
      </w:r>
      <w:r>
        <w:rPr>
          <w:rFonts w:hint="eastAsia" w:ascii="仿宋_GB2312" w:hAnsi="仿宋_GB2312" w:eastAsia="仿宋_GB2312" w:cs="仿宋_GB2312"/>
          <w:color w:val="1F497D" w:themeColor="text2"/>
          <w:u w:val="none"/>
          <w:lang w:eastAsia="zh-CN"/>
          <w14:textFill>
            <w14:solidFill>
              <w14:schemeClr w14:val="tx2"/>
            </w14:solidFill>
          </w14:textFill>
        </w:rPr>
        <w:t>养</w:t>
      </w:r>
      <w:r>
        <w:rPr>
          <w:rFonts w:hint="eastAsia" w:ascii="仿宋_GB2312" w:hAnsi="仿宋_GB2312" w:eastAsia="仿宋_GB2312" w:cs="仿宋_GB2312"/>
          <w:color w:val="1F497D" w:themeColor="text2"/>
          <w:u w:val="none"/>
          <w:lang w:val="en-US" w:eastAsia="zh-CN"/>
          <w14:textFill>
            <w14:solidFill>
              <w14:schemeClr w14:val="tx2"/>
            </w14:solidFill>
          </w14:textFill>
        </w:rPr>
        <w:t>数额的</w:t>
      </w:r>
      <w:r>
        <w:rPr>
          <w:rFonts w:hint="eastAsia" w:ascii="Times New Roman" w:hAnsi="Times New Roman" w:eastAsia="仿宋_GB2312" w:cs="Times New Roman"/>
          <w:color w:val="1F497D" w:themeColor="text2"/>
          <w:u w:val="none"/>
          <w:lang w:val="en-US" w:eastAsia="zh-CN"/>
          <w14:textFill>
            <w14:solidFill>
              <w14:schemeClr w14:val="tx2"/>
            </w14:solidFill>
          </w14:textFill>
        </w:rPr>
        <w:t>40%</w:t>
      </w:r>
      <w:r>
        <w:rPr>
          <w:rFonts w:hint="eastAsia" w:ascii="仿宋_GB2312" w:hAnsi="仿宋_GB2312" w:eastAsia="仿宋_GB2312" w:cs="仿宋_GB2312"/>
          <w:color w:val="1F497D" w:themeColor="text2"/>
          <w:u w:val="none"/>
          <w:lang w:val="en-US" w:eastAsia="zh-CN"/>
          <w14:textFill>
            <w14:solidFill>
              <w14:schemeClr w14:val="tx2"/>
            </w14:solidFill>
          </w14:textFill>
        </w:rPr>
        <w:t>认定</w:t>
      </w:r>
      <w:r>
        <w:rPr>
          <w:rFonts w:hint="eastAsia" w:ascii="仿宋_GB2312" w:hAnsi="仿宋_GB2312" w:eastAsia="仿宋_GB2312" w:cs="仿宋_GB2312"/>
          <w:color w:val="1F497D" w:themeColor="text2"/>
          <w:u w:val="none"/>
          <w:lang w:eastAsia="zh-CN"/>
          <w14:textFill>
            <w14:solidFill>
              <w14:schemeClr w14:val="tx2"/>
            </w14:solidFill>
          </w14:textFill>
        </w:rPr>
        <w:t>。</w:t>
      </w:r>
    </w:p>
    <w:p w14:paraId="31E814D3">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b/>
          <w:bCs/>
          <w:color w:val="auto"/>
          <w:u w:val="none"/>
        </w:rPr>
        <w:t>第二十</w:t>
      </w:r>
      <w:r>
        <w:rPr>
          <w:rFonts w:hint="eastAsia"/>
          <w:b/>
          <w:bCs/>
          <w:color w:val="auto"/>
          <w:u w:val="none"/>
          <w:lang w:eastAsia="zh-CN"/>
        </w:rPr>
        <w:t>四</w:t>
      </w:r>
      <w:r>
        <w:rPr>
          <w:b/>
          <w:bCs/>
          <w:color w:val="auto"/>
          <w:u w:val="none"/>
        </w:rPr>
        <w:t>条</w:t>
      </w:r>
      <w:r>
        <w:rPr>
          <w:color w:val="auto"/>
          <w:u w:val="none"/>
        </w:rPr>
        <w:t xml:space="preserve"> </w:t>
      </w:r>
      <w:r>
        <w:rPr>
          <w:rFonts w:hint="eastAsia"/>
          <w:color w:val="auto"/>
          <w:u w:val="none"/>
        </w:rPr>
        <w:t>法定</w:t>
      </w:r>
      <w:r>
        <w:rPr>
          <w:color w:val="auto"/>
          <w:u w:val="none"/>
        </w:rPr>
        <w:t>赡（抚、扶）养</w:t>
      </w:r>
      <w:r>
        <w:rPr>
          <w:rFonts w:hint="eastAsia"/>
          <w:color w:val="auto"/>
          <w:u w:val="none"/>
        </w:rPr>
        <w:t>义务人家庭有下列情形之一的，</w:t>
      </w:r>
      <w:r>
        <w:rPr>
          <w:color w:val="auto"/>
          <w:u w:val="none"/>
        </w:rPr>
        <w:t>可</w:t>
      </w:r>
      <w:r>
        <w:rPr>
          <w:rFonts w:hint="eastAsia"/>
          <w:color w:val="auto"/>
          <w:u w:val="none"/>
        </w:rPr>
        <w:t>由乡镇人民政府</w:t>
      </w:r>
      <w:r>
        <w:rPr>
          <w:rFonts w:hint="eastAsia"/>
          <w:color w:val="auto"/>
          <w:u w:val="none"/>
          <w:lang w:eastAsia="zh-CN"/>
        </w:rPr>
        <w:t>（街道办事处）</w:t>
      </w:r>
      <w:r>
        <w:rPr>
          <w:rFonts w:hint="eastAsia"/>
          <w:color w:val="auto"/>
          <w:u w:val="none"/>
        </w:rPr>
        <w:t>组织</w:t>
      </w:r>
      <w:r>
        <w:rPr>
          <w:color w:val="auto"/>
          <w:u w:val="none"/>
        </w:rPr>
        <w:t>村（居）</w:t>
      </w:r>
      <w:r>
        <w:rPr>
          <w:rFonts w:hint="eastAsia"/>
          <w:color w:val="auto"/>
          <w:u w:val="none"/>
        </w:rPr>
        <w:t>民</w:t>
      </w:r>
      <w:r>
        <w:rPr>
          <w:color w:val="auto"/>
          <w:u w:val="none"/>
        </w:rPr>
        <w:t>委员会进行</w:t>
      </w:r>
      <w:r>
        <w:rPr>
          <w:rFonts w:hint="eastAsia"/>
          <w:color w:val="auto"/>
          <w:u w:val="none"/>
        </w:rPr>
        <w:t>民主评议，确认是否可以免除</w:t>
      </w:r>
      <w:r>
        <w:rPr>
          <w:color w:val="auto"/>
          <w:u w:val="none"/>
        </w:rPr>
        <w:t>赡（抚、扶）养</w:t>
      </w:r>
      <w:r>
        <w:rPr>
          <w:rFonts w:hint="eastAsia"/>
          <w:color w:val="auto"/>
          <w:u w:val="none"/>
        </w:rPr>
        <w:t>费。</w:t>
      </w:r>
    </w:p>
    <w:p w14:paraId="1F214442">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（一）法定</w:t>
      </w:r>
      <w:r>
        <w:rPr>
          <w:color w:val="auto"/>
          <w:u w:val="none"/>
        </w:rPr>
        <w:t>赡（抚、扶）养</w:t>
      </w:r>
      <w:r>
        <w:rPr>
          <w:rFonts w:hint="eastAsia"/>
          <w:color w:val="auto"/>
          <w:u w:val="none"/>
        </w:rPr>
        <w:t>义务人因失踪等原因无法履行</w:t>
      </w:r>
      <w:r>
        <w:rPr>
          <w:color w:val="auto"/>
          <w:u w:val="none"/>
        </w:rPr>
        <w:t>赡（抚、扶）养</w:t>
      </w:r>
      <w:r>
        <w:rPr>
          <w:rFonts w:hint="eastAsia"/>
          <w:color w:val="auto"/>
          <w:u w:val="none"/>
        </w:rPr>
        <w:t>义务</w:t>
      </w:r>
      <w:r>
        <w:rPr>
          <w:color w:val="auto"/>
          <w:u w:val="none"/>
        </w:rPr>
        <w:t>的；</w:t>
      </w:r>
      <w:r>
        <w:rPr>
          <w:rFonts w:hint="eastAsia"/>
          <w:color w:val="auto"/>
          <w:u w:val="none"/>
        </w:rPr>
        <w:t>因其他原因法定</w:t>
      </w:r>
      <w:r>
        <w:rPr>
          <w:color w:val="auto"/>
          <w:u w:val="none"/>
        </w:rPr>
        <w:t>赡（抚、扶）养</w:t>
      </w:r>
      <w:r>
        <w:rPr>
          <w:rFonts w:hint="eastAsia"/>
          <w:color w:val="auto"/>
          <w:u w:val="none"/>
        </w:rPr>
        <w:t>义务人实际</w:t>
      </w:r>
      <w:r>
        <w:rPr>
          <w:color w:val="auto"/>
          <w:u w:val="none"/>
        </w:rPr>
        <w:t>拒</w:t>
      </w:r>
      <w:r>
        <w:rPr>
          <w:rFonts w:hint="eastAsia"/>
          <w:color w:val="auto"/>
          <w:u w:val="none"/>
        </w:rPr>
        <w:t>不履行</w:t>
      </w:r>
      <w:r>
        <w:rPr>
          <w:color w:val="auto"/>
          <w:u w:val="none"/>
        </w:rPr>
        <w:t>赡（抚、扶）养</w:t>
      </w:r>
      <w:r>
        <w:rPr>
          <w:rFonts w:hint="eastAsia"/>
          <w:color w:val="auto"/>
          <w:u w:val="none"/>
        </w:rPr>
        <w:t>义务的</w:t>
      </w:r>
      <w:r>
        <w:rPr>
          <w:color w:val="auto"/>
          <w:u w:val="none"/>
        </w:rPr>
        <w:t>；</w:t>
      </w:r>
    </w:p>
    <w:p w14:paraId="46D3832F">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color w:val="auto"/>
          <w:u w:val="none"/>
        </w:rPr>
      </w:pPr>
      <w:r>
        <w:rPr>
          <w:rFonts w:hint="eastAsia"/>
          <w:color w:val="auto"/>
          <w:u w:val="none"/>
        </w:rPr>
        <w:t>（二）申请人</w:t>
      </w:r>
      <w:r>
        <w:rPr>
          <w:color w:val="auto"/>
          <w:u w:val="none"/>
        </w:rPr>
        <w:t>因</w:t>
      </w:r>
      <w:r>
        <w:rPr>
          <w:rFonts w:hint="eastAsia"/>
          <w:color w:val="auto"/>
          <w:u w:val="none"/>
        </w:rPr>
        <w:t>离婚或</w:t>
      </w:r>
      <w:r>
        <w:rPr>
          <w:color w:val="auto"/>
          <w:u w:val="none"/>
        </w:rPr>
        <w:t>其他原因</w:t>
      </w:r>
      <w:r>
        <w:rPr>
          <w:rFonts w:hint="eastAsia"/>
          <w:color w:val="auto"/>
          <w:u w:val="none"/>
        </w:rPr>
        <w:t>未对法定</w:t>
      </w:r>
      <w:r>
        <w:rPr>
          <w:color w:val="auto"/>
          <w:u w:val="none"/>
        </w:rPr>
        <w:t>赡养</w:t>
      </w:r>
      <w:r>
        <w:rPr>
          <w:rFonts w:hint="eastAsia"/>
          <w:color w:val="auto"/>
          <w:u w:val="none"/>
        </w:rPr>
        <w:t>义务人履行过抚养义务的；</w:t>
      </w:r>
    </w:p>
    <w:p w14:paraId="299EB585">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eastAsia="仿宋_GB2312"/>
          <w:color w:val="auto"/>
          <w:u w:val="none"/>
          <w:lang w:eastAsia="zh-CN"/>
        </w:rPr>
      </w:pPr>
      <w:r>
        <w:rPr>
          <w:rFonts w:hint="eastAsia"/>
          <w:color w:val="auto"/>
          <w:u w:val="none"/>
        </w:rPr>
        <w:t>（</w:t>
      </w:r>
      <w:r>
        <w:rPr>
          <w:rFonts w:hint="eastAsia"/>
          <w:color w:val="auto"/>
          <w:u w:val="none"/>
          <w:lang w:eastAsia="zh-CN"/>
        </w:rPr>
        <w:t>三</w:t>
      </w:r>
      <w:r>
        <w:rPr>
          <w:rFonts w:hint="eastAsia"/>
          <w:color w:val="auto"/>
          <w:u w:val="none"/>
        </w:rPr>
        <w:t>）县级人民政府民政部门规定的其他情形。</w:t>
      </w:r>
      <w:r>
        <w:rPr>
          <w:rFonts w:hint="eastAsia"/>
          <w:color w:val="auto"/>
          <w:u w:val="none"/>
          <w:lang w:eastAsia="zh-CN"/>
        </w:rPr>
        <w:t>（有无建议增加情形）</w:t>
      </w:r>
    </w:p>
    <w:p w14:paraId="5B497687">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民主评议遵循宣讲政策、介绍情况、现场评议、形成结论、签字确认等程序。</w:t>
      </w:r>
    </w:p>
    <w:p w14:paraId="6ECFEEEC">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第二十</w:t>
      </w:r>
      <w:r>
        <w:rPr>
          <w:rFonts w:hint="eastAsia"/>
          <w:b/>
          <w:bCs/>
          <w:color w:val="auto"/>
          <w:u w:val="none"/>
          <w:lang w:eastAsia="zh-CN"/>
        </w:rPr>
        <w:t>五</w:t>
      </w:r>
      <w:r>
        <w:rPr>
          <w:rFonts w:hint="eastAsia"/>
          <w:b/>
          <w:bCs/>
          <w:color w:val="auto"/>
          <w:u w:val="none"/>
        </w:rPr>
        <w:t>条</w:t>
      </w:r>
      <w:r>
        <w:rPr>
          <w:rFonts w:hint="eastAsia"/>
          <w:color w:val="auto"/>
          <w:u w:val="none"/>
        </w:rPr>
        <w:t xml:space="preserve"> 法定</w:t>
      </w:r>
      <w:r>
        <w:rPr>
          <w:color w:val="auto"/>
          <w:u w:val="none"/>
        </w:rPr>
        <w:t>赡（抚、扶）养</w:t>
      </w:r>
      <w:r>
        <w:rPr>
          <w:rFonts w:hint="eastAsia"/>
          <w:color w:val="auto"/>
          <w:u w:val="none"/>
        </w:rPr>
        <w:t>人符合下列情形之一的，可不计算</w:t>
      </w:r>
      <w:r>
        <w:rPr>
          <w:color w:val="auto"/>
          <w:u w:val="none"/>
        </w:rPr>
        <w:t>赡（抚、扶）养</w:t>
      </w:r>
      <w:r>
        <w:rPr>
          <w:rFonts w:hint="eastAsia"/>
          <w:color w:val="auto"/>
          <w:u w:val="none"/>
        </w:rPr>
        <w:t>费：</w:t>
      </w:r>
    </w:p>
    <w:p w14:paraId="2A877334">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（一）特困人员、</w:t>
      </w:r>
      <w:r>
        <w:rPr>
          <w:color w:val="auto"/>
          <w:u w:val="none"/>
        </w:rPr>
        <w:t>低保</w:t>
      </w:r>
      <w:r>
        <w:rPr>
          <w:rFonts w:hint="eastAsia"/>
          <w:color w:val="auto"/>
          <w:u w:val="none"/>
        </w:rPr>
        <w:t>对象；</w:t>
      </w:r>
    </w:p>
    <w:p w14:paraId="07E5A730">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（二）</w:t>
      </w:r>
      <w:r>
        <w:rPr>
          <w:color w:val="auto"/>
          <w:u w:val="none"/>
        </w:rPr>
        <w:t>低保</w:t>
      </w:r>
      <w:r>
        <w:rPr>
          <w:rFonts w:hint="eastAsia"/>
          <w:color w:val="auto"/>
          <w:u w:val="none"/>
        </w:rPr>
        <w:t>边缘家庭成员；</w:t>
      </w:r>
    </w:p>
    <w:p w14:paraId="1F29261A">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（三）本人收入低于当地上年人均可支配收入，且其财产符合当地</w:t>
      </w:r>
      <w:r>
        <w:rPr>
          <w:color w:val="auto"/>
          <w:u w:val="none"/>
        </w:rPr>
        <w:t>低保</w:t>
      </w:r>
      <w:r>
        <w:rPr>
          <w:rFonts w:hint="eastAsia"/>
          <w:color w:val="auto"/>
          <w:u w:val="none"/>
        </w:rPr>
        <w:t>边缘家庭财产状况规定的</w:t>
      </w:r>
      <w:r>
        <w:rPr>
          <w:rFonts w:hint="eastAsia" w:ascii="Times New Roman" w:hAnsi="Times New Roman" w:cs="Times New Roman"/>
          <w:color w:val="auto"/>
          <w:u w:val="none"/>
          <w:lang w:val="en-US" w:eastAsia="zh-CN"/>
        </w:rPr>
        <w:t>70</w:t>
      </w:r>
      <w:r>
        <w:rPr>
          <w:rFonts w:hint="eastAsia"/>
          <w:color w:val="auto"/>
          <w:u w:val="none"/>
        </w:rPr>
        <w:t>周岁以上的老年人；</w:t>
      </w:r>
    </w:p>
    <w:p w14:paraId="7D0E0743">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（四）重度残疾人本人收入低于当地上年人均可支配收入，且其财产符合当地</w:t>
      </w:r>
      <w:r>
        <w:rPr>
          <w:color w:val="auto"/>
          <w:u w:val="none"/>
        </w:rPr>
        <w:t>低保</w:t>
      </w:r>
      <w:r>
        <w:rPr>
          <w:rFonts w:hint="eastAsia"/>
          <w:color w:val="auto"/>
          <w:u w:val="none"/>
        </w:rPr>
        <w:t>边缘家庭财产状况规定的；</w:t>
      </w:r>
    </w:p>
    <w:p w14:paraId="5A9E9E04">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（五）无民事行为能力和正在监狱服刑的人员。</w:t>
      </w:r>
    </w:p>
    <w:p w14:paraId="5D696232">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default" w:eastAsia="仿宋_GB2312"/>
          <w:b/>
          <w:bCs/>
          <w:color w:val="auto"/>
          <w:u w:val="none"/>
          <w:lang w:val="en-US" w:eastAsia="zh-CN"/>
        </w:rPr>
      </w:pPr>
      <w:r>
        <w:rPr>
          <w:rFonts w:hint="eastAsia"/>
          <w:b/>
          <w:bCs/>
          <w:color w:val="auto"/>
          <w:u w:val="none"/>
        </w:rPr>
        <w:t>第二十</w:t>
      </w:r>
      <w:r>
        <w:rPr>
          <w:rFonts w:hint="eastAsia"/>
          <w:b/>
          <w:bCs/>
          <w:color w:val="auto"/>
          <w:u w:val="none"/>
          <w:lang w:eastAsia="zh-CN"/>
        </w:rPr>
        <w:t>六</w:t>
      </w:r>
      <w:r>
        <w:rPr>
          <w:rFonts w:hint="eastAsia"/>
          <w:b/>
          <w:bCs/>
          <w:color w:val="auto"/>
          <w:u w:val="none"/>
        </w:rPr>
        <w:t xml:space="preserve">条 </w:t>
      </w:r>
      <w:r>
        <w:rPr>
          <w:rFonts w:hint="eastAsia"/>
          <w:b w:val="0"/>
          <w:bCs w:val="0"/>
          <w:color w:val="auto"/>
          <w:u w:val="none"/>
        </w:rPr>
        <w:t>下列收入不计入家庭收入：</w:t>
      </w:r>
    </w:p>
    <w:p w14:paraId="20EB4F56">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b w:val="0"/>
          <w:bCs w:val="0"/>
          <w:color w:val="auto"/>
          <w:sz w:val="32"/>
          <w:szCs w:val="32"/>
          <w:u w:val="none"/>
        </w:rPr>
      </w:pPr>
      <w:r>
        <w:rPr>
          <w:rFonts w:hint="eastAsia" w:hAnsi="仿宋_GB2312" w:cs="仿宋_GB2312"/>
          <w:b w:val="0"/>
          <w:bCs w:val="0"/>
          <w:color w:val="auto"/>
          <w:sz w:val="32"/>
          <w:szCs w:val="32"/>
          <w:u w:val="none"/>
          <w:lang w:eastAsia="zh-CN"/>
        </w:rPr>
        <w:t>（一）</w:t>
      </w:r>
      <w:r>
        <w:rPr>
          <w:rFonts w:hint="eastAsia" w:ascii="仿宋_GB2312" w:hAnsi="仿宋_GB2312" w:eastAsia="仿宋_GB2312" w:cs="仿宋_GB2312"/>
          <w:b w:val="0"/>
          <w:bCs w:val="0"/>
          <w:color w:val="auto"/>
          <w:sz w:val="32"/>
          <w:szCs w:val="32"/>
          <w:u w:val="none"/>
        </w:rPr>
        <w:t>国家给予优抚对象和其他人员的特殊照顾待遇。包括优抚对象享受的抚恤金、补助金、优待金；</w:t>
      </w:r>
      <w:r>
        <w:rPr>
          <w:rFonts w:hint="eastAsia" w:hAnsi="仿宋_GB2312" w:cs="仿宋_GB2312"/>
          <w:b w:val="0"/>
          <w:bCs w:val="0"/>
          <w:color w:val="auto"/>
          <w:sz w:val="32"/>
          <w:szCs w:val="32"/>
          <w:u w:val="none"/>
          <w:lang w:eastAsia="zh-CN"/>
        </w:rPr>
        <w:t>困难</w:t>
      </w:r>
      <w:r>
        <w:rPr>
          <w:rFonts w:hint="eastAsia" w:ascii="仿宋_GB2312" w:hAnsi="仿宋_GB2312" w:eastAsia="仿宋_GB2312" w:cs="仿宋_GB2312"/>
          <w:b w:val="0"/>
          <w:bCs w:val="0"/>
          <w:color w:val="auto"/>
          <w:sz w:val="32"/>
          <w:szCs w:val="32"/>
          <w:u w:val="none"/>
        </w:rPr>
        <w:t>残疾人生活补</w:t>
      </w:r>
      <w:r>
        <w:rPr>
          <w:rFonts w:hint="eastAsia" w:hAnsi="仿宋_GB2312" w:cs="仿宋_GB2312"/>
          <w:b w:val="0"/>
          <w:bCs w:val="0"/>
          <w:color w:val="auto"/>
          <w:sz w:val="32"/>
          <w:szCs w:val="32"/>
          <w:u w:val="none"/>
          <w:lang w:eastAsia="zh-CN"/>
        </w:rPr>
        <w:t>贴</w:t>
      </w:r>
      <w:r>
        <w:rPr>
          <w:rFonts w:hint="eastAsia" w:ascii="仿宋_GB2312" w:hAnsi="仿宋_GB2312" w:eastAsia="仿宋_GB2312" w:cs="仿宋_GB2312"/>
          <w:b w:val="0"/>
          <w:bCs w:val="0"/>
          <w:color w:val="auto"/>
          <w:sz w:val="32"/>
          <w:szCs w:val="32"/>
          <w:u w:val="none"/>
        </w:rPr>
        <w:t>和重度残疾人护理补贴，高龄老人津贴；建国前入党的农村老党员和未享受离退休待遇的城镇老党员、老游击队员、老交通员的定期补助等。</w:t>
      </w:r>
    </w:p>
    <w:p w14:paraId="42290F35">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b w:val="0"/>
          <w:bCs w:val="0"/>
          <w:color w:val="auto"/>
          <w:sz w:val="32"/>
          <w:szCs w:val="32"/>
          <w:u w:val="none"/>
        </w:rPr>
      </w:pPr>
      <w:r>
        <w:rPr>
          <w:rFonts w:hint="eastAsia" w:hAnsi="仿宋_GB2312" w:cs="仿宋_GB2312"/>
          <w:b w:val="0"/>
          <w:bCs w:val="0"/>
          <w:color w:val="auto"/>
          <w:sz w:val="32"/>
          <w:szCs w:val="32"/>
          <w:u w:val="none"/>
          <w:lang w:eastAsia="zh-CN"/>
        </w:rPr>
        <w:t>（二）</w:t>
      </w:r>
      <w:r>
        <w:rPr>
          <w:rFonts w:hint="eastAsia" w:ascii="仿宋_GB2312" w:hAnsi="仿宋_GB2312" w:eastAsia="仿宋_GB2312" w:cs="仿宋_GB2312"/>
          <w:b w:val="0"/>
          <w:bCs w:val="0"/>
          <w:color w:val="auto"/>
          <w:sz w:val="32"/>
          <w:szCs w:val="32"/>
          <w:u w:val="none"/>
        </w:rPr>
        <w:t>国家、社会及有关单位颁发的非报酬性奖励。包括劳动模范荣誉津贴；</w:t>
      </w:r>
      <w:r>
        <w:rPr>
          <w:rFonts w:hint="eastAsia" w:hAnsi="仿宋_GB2312" w:cs="仿宋_GB2312"/>
          <w:b w:val="0"/>
          <w:bCs w:val="0"/>
          <w:color w:val="auto"/>
          <w:sz w:val="32"/>
          <w:szCs w:val="32"/>
          <w:u w:val="none"/>
          <w:lang w:eastAsia="zh-CN"/>
        </w:rPr>
        <w:t>育儿补贴；</w:t>
      </w:r>
      <w:r>
        <w:rPr>
          <w:rFonts w:hint="eastAsia" w:ascii="仿宋_GB2312" w:hAnsi="仿宋_GB2312" w:eastAsia="仿宋_GB2312" w:cs="仿宋_GB2312"/>
          <w:b w:val="0"/>
          <w:bCs w:val="0"/>
          <w:color w:val="auto"/>
          <w:sz w:val="32"/>
          <w:szCs w:val="32"/>
          <w:u w:val="none"/>
        </w:rPr>
        <w:t>奖学金；见义勇为奖金；独生子女费、计划生育奖励</w:t>
      </w:r>
      <w:r>
        <w:rPr>
          <w:rFonts w:hint="eastAsia" w:hAnsi="仿宋_GB2312" w:cs="仿宋_GB2312"/>
          <w:b w:val="0"/>
          <w:bCs w:val="0"/>
          <w:color w:val="auto"/>
          <w:sz w:val="32"/>
          <w:szCs w:val="32"/>
          <w:u w:val="none"/>
          <w:lang w:eastAsia="zh-CN"/>
        </w:rPr>
        <w:t>与</w:t>
      </w:r>
      <w:r>
        <w:rPr>
          <w:rFonts w:hint="eastAsia" w:ascii="仿宋_GB2312" w:hAnsi="仿宋_GB2312" w:eastAsia="仿宋_GB2312" w:cs="仿宋_GB2312"/>
          <w:b w:val="0"/>
          <w:bCs w:val="0"/>
          <w:color w:val="auto"/>
          <w:sz w:val="32"/>
          <w:szCs w:val="32"/>
          <w:u w:val="none"/>
        </w:rPr>
        <w:t>扶助金（包括失独费）等。</w:t>
      </w:r>
    </w:p>
    <w:p w14:paraId="08CD0159">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b w:val="0"/>
          <w:bCs w:val="0"/>
          <w:color w:val="auto"/>
          <w:sz w:val="32"/>
          <w:szCs w:val="32"/>
          <w:u w:val="none"/>
        </w:rPr>
      </w:pPr>
      <w:r>
        <w:rPr>
          <w:rFonts w:hint="eastAsia" w:hAnsi="仿宋_GB2312" w:cs="仿宋_GB2312"/>
          <w:b w:val="0"/>
          <w:bCs w:val="0"/>
          <w:color w:val="auto"/>
          <w:sz w:val="32"/>
          <w:szCs w:val="32"/>
          <w:u w:val="none"/>
          <w:lang w:eastAsia="zh-CN"/>
        </w:rPr>
        <w:t>（三）</w:t>
      </w:r>
      <w:r>
        <w:rPr>
          <w:rFonts w:hint="eastAsia" w:ascii="仿宋_GB2312" w:hAnsi="仿宋_GB2312" w:eastAsia="仿宋_GB2312" w:cs="仿宋_GB2312"/>
          <w:b w:val="0"/>
          <w:bCs w:val="0"/>
          <w:color w:val="auto"/>
          <w:sz w:val="32"/>
          <w:szCs w:val="32"/>
          <w:u w:val="none"/>
        </w:rPr>
        <w:t>国家、社会及有关单位给予工伤人员的有特定用途的补助资金，包括工伤人员的医疗费、护理费、一次性伤残补助金、抚恤金，残疾辅助器具费，丧葬费。</w:t>
      </w:r>
    </w:p>
    <w:p w14:paraId="403F9601">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b w:val="0"/>
          <w:bCs w:val="0"/>
          <w:color w:val="auto"/>
          <w:sz w:val="32"/>
          <w:szCs w:val="32"/>
          <w:u w:val="none"/>
        </w:rPr>
      </w:pPr>
      <w:r>
        <w:rPr>
          <w:rFonts w:hint="eastAsia" w:hAnsi="仿宋_GB2312" w:cs="仿宋_GB2312"/>
          <w:b w:val="0"/>
          <w:bCs w:val="0"/>
          <w:color w:val="auto"/>
          <w:sz w:val="32"/>
          <w:szCs w:val="32"/>
          <w:u w:val="none"/>
          <w:lang w:eastAsia="zh-CN"/>
        </w:rPr>
        <w:t>（四）</w:t>
      </w:r>
      <w:r>
        <w:rPr>
          <w:rFonts w:hint="eastAsia" w:ascii="仿宋_GB2312" w:hAnsi="仿宋_GB2312" w:eastAsia="仿宋_GB2312" w:cs="仿宋_GB2312"/>
          <w:b w:val="0"/>
          <w:bCs w:val="0"/>
          <w:color w:val="auto"/>
          <w:sz w:val="32"/>
          <w:szCs w:val="32"/>
          <w:u w:val="none"/>
        </w:rPr>
        <w:t>国家、社会及有关单位给予的困难群体的社会救助资金、慰问款物等，包括住房、医疗、教育、就业、司法、养老、康复、托养、临时性救助等救助金。</w:t>
      </w:r>
    </w:p>
    <w:p w14:paraId="146FF996">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b w:val="0"/>
          <w:bCs w:val="0"/>
          <w:color w:val="auto"/>
          <w:sz w:val="32"/>
          <w:szCs w:val="32"/>
          <w:u w:val="none"/>
        </w:rPr>
      </w:pPr>
      <w:r>
        <w:rPr>
          <w:rFonts w:hint="eastAsia" w:hAnsi="仿宋_GB2312" w:cs="仿宋_GB2312"/>
          <w:b w:val="0"/>
          <w:bCs w:val="0"/>
          <w:color w:val="auto"/>
          <w:sz w:val="32"/>
          <w:szCs w:val="32"/>
          <w:u w:val="none"/>
          <w:lang w:eastAsia="zh-CN"/>
        </w:rPr>
        <w:t>（五）</w:t>
      </w:r>
      <w:r>
        <w:rPr>
          <w:rFonts w:hint="eastAsia" w:ascii="仿宋_GB2312" w:hAnsi="仿宋_GB2312" w:eastAsia="仿宋_GB2312" w:cs="仿宋_GB2312"/>
          <w:b w:val="0"/>
          <w:bCs w:val="0"/>
          <w:color w:val="auto"/>
          <w:sz w:val="32"/>
          <w:szCs w:val="32"/>
          <w:u w:val="none"/>
        </w:rPr>
        <w:t>因拆迁获得的拆迁补偿款中，按规定用于购置安居性质的自住房屋、租房和必要的搬迁、装修、购置普通家具家电等实际支出部分。</w:t>
      </w:r>
    </w:p>
    <w:p w14:paraId="3000ED42">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b w:val="0"/>
          <w:bCs w:val="0"/>
          <w:color w:val="auto"/>
          <w:sz w:val="32"/>
          <w:szCs w:val="32"/>
          <w:u w:val="none"/>
        </w:rPr>
      </w:pPr>
      <w:r>
        <w:rPr>
          <w:rFonts w:hint="eastAsia" w:hAnsi="仿宋_GB2312" w:cs="仿宋_GB2312"/>
          <w:b w:val="0"/>
          <w:bCs w:val="0"/>
          <w:color w:val="auto"/>
          <w:sz w:val="32"/>
          <w:szCs w:val="32"/>
          <w:u w:val="none"/>
          <w:lang w:eastAsia="zh-CN"/>
        </w:rPr>
        <w:t>（六）</w:t>
      </w:r>
      <w:r>
        <w:rPr>
          <w:rFonts w:hint="eastAsia"/>
          <w:b w:val="0"/>
          <w:bCs w:val="0"/>
          <w:color w:val="auto"/>
          <w:u w:val="none"/>
        </w:rPr>
        <w:t>中央确定的城乡居民基本养老保险基础养老金</w:t>
      </w:r>
      <w:r>
        <w:rPr>
          <w:rFonts w:hint="eastAsia" w:ascii="仿宋_GB2312" w:hAnsi="仿宋_GB2312" w:eastAsia="仿宋_GB2312" w:cs="仿宋_GB2312"/>
          <w:b w:val="0"/>
          <w:bCs w:val="0"/>
          <w:color w:val="auto"/>
          <w:sz w:val="32"/>
          <w:szCs w:val="32"/>
          <w:u w:val="none"/>
        </w:rPr>
        <w:t>。</w:t>
      </w:r>
    </w:p>
    <w:p w14:paraId="006243A7">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b w:val="0"/>
          <w:bCs w:val="0"/>
          <w:color w:val="auto"/>
          <w:sz w:val="32"/>
          <w:szCs w:val="32"/>
          <w:u w:val="none"/>
        </w:rPr>
      </w:pPr>
      <w:r>
        <w:rPr>
          <w:rFonts w:hint="eastAsia" w:hAnsi="仿宋_GB2312" w:cs="仿宋_GB2312"/>
          <w:b w:val="0"/>
          <w:bCs w:val="0"/>
          <w:color w:val="auto"/>
          <w:sz w:val="32"/>
          <w:szCs w:val="32"/>
          <w:u w:val="none"/>
          <w:lang w:eastAsia="zh-CN"/>
        </w:rPr>
        <w:t>（七）</w:t>
      </w:r>
      <w:r>
        <w:rPr>
          <w:rFonts w:hint="eastAsia" w:ascii="仿宋_GB2312" w:hAnsi="仿宋_GB2312" w:eastAsia="仿宋_GB2312" w:cs="仿宋_GB2312"/>
          <w:b w:val="0"/>
          <w:bCs w:val="0"/>
          <w:color w:val="auto"/>
          <w:sz w:val="32"/>
          <w:szCs w:val="32"/>
          <w:u w:val="none"/>
        </w:rPr>
        <w:t>因重大疾病、重大灾害出卖唯一住房的销售款。</w:t>
      </w:r>
    </w:p>
    <w:p w14:paraId="4938CD3A">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第二十</w:t>
      </w:r>
      <w:r>
        <w:rPr>
          <w:rFonts w:hint="eastAsia"/>
          <w:b/>
          <w:bCs/>
          <w:color w:val="auto"/>
          <w:u w:val="none"/>
          <w:lang w:eastAsia="zh-CN"/>
        </w:rPr>
        <w:t>七</w:t>
      </w:r>
      <w:r>
        <w:rPr>
          <w:rFonts w:hint="eastAsia"/>
          <w:b/>
          <w:bCs/>
          <w:color w:val="auto"/>
          <w:u w:val="none"/>
        </w:rPr>
        <w:t>条</w:t>
      </w:r>
      <w:r>
        <w:rPr>
          <w:rFonts w:hint="eastAsia"/>
          <w:color w:val="auto"/>
          <w:u w:val="none"/>
        </w:rPr>
        <w:t xml:space="preserve"> 刚性支出是指共同生活的家庭成员因残疾、重病、教育等必需支出的费用，在核算家庭收入时可按规定适当扣减。具体扣减标准参照：</w:t>
      </w:r>
    </w:p>
    <w:p w14:paraId="46C5B6E7">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（一）因病费用。对提出申请之日前</w:t>
      </w:r>
      <w:r>
        <w:rPr>
          <w:rFonts w:hint="eastAsia" w:ascii="Times New Roman" w:hAnsi="Times New Roman" w:cs="Times New Roman"/>
          <w:color w:val="auto"/>
          <w:u w:val="none"/>
          <w:lang w:val="en-US" w:eastAsia="zh-CN"/>
        </w:rPr>
        <w:t>12</w:t>
      </w:r>
      <w:r>
        <w:rPr>
          <w:rFonts w:hint="eastAsia"/>
          <w:color w:val="auto"/>
          <w:u w:val="none"/>
        </w:rPr>
        <w:t>个月内，家庭成员因病住院（含门诊慢性病）按规定享受基本医疗保险、大病保险、商业保险、其他相关救助政策后，医保系统数据中可查询的就医政策范围个人自付费用进行扣减。</w:t>
      </w:r>
    </w:p>
    <w:p w14:paraId="5178D9F6">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default" w:ascii="Times New Roman" w:hAnsi="Times New Roman" w:eastAsia="仿宋_GB2312" w:cs="Times New Roman"/>
          <w:color w:val="auto"/>
          <w:sz w:val="32"/>
          <w:szCs w:val="32"/>
          <w:highlight w:val="none"/>
          <w:u w:val="none"/>
        </w:rPr>
      </w:pPr>
      <w:r>
        <w:rPr>
          <w:rFonts w:hint="eastAsia"/>
          <w:color w:val="auto"/>
          <w:u w:val="none"/>
        </w:rPr>
        <w:t>（二）因残费用。对残疾人康复治疗以及必要的辅助器械购置、租赁费用</w:t>
      </w:r>
      <w:r>
        <w:rPr>
          <w:rFonts w:hint="eastAsia" w:ascii="Times New Roman" w:hAnsi="Times New Roman" w:eastAsia="仿宋_GB2312" w:cs="Times New Roman"/>
          <w:color w:val="auto"/>
          <w:sz w:val="32"/>
          <w:szCs w:val="32"/>
          <w:highlight w:val="none"/>
          <w:u w:val="none"/>
          <w:lang w:eastAsia="zh-CN"/>
        </w:rPr>
        <w:t>中个人实际支出费用</w:t>
      </w:r>
      <w:r>
        <w:rPr>
          <w:rFonts w:hint="default" w:ascii="Times New Roman" w:hAnsi="Times New Roman" w:eastAsia="仿宋_GB2312" w:cs="Times New Roman"/>
          <w:color w:val="auto"/>
          <w:sz w:val="32"/>
          <w:szCs w:val="32"/>
          <w:highlight w:val="none"/>
          <w:u w:val="none"/>
        </w:rPr>
        <w:t>进行扣除。</w:t>
      </w:r>
    </w:p>
    <w:p w14:paraId="6D85D9F8">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color w:val="auto"/>
          <w:u w:val="none"/>
        </w:rPr>
      </w:pPr>
      <w:r>
        <w:rPr>
          <w:rFonts w:hint="eastAsia"/>
          <w:color w:val="auto"/>
          <w:u w:val="none"/>
        </w:rPr>
        <w:t>（三）因学费用。对因家庭成员中在普惠性幼儿园或国家统招全日制本科及以下公办非义务教育阶段学校就读的学生一学年教育费用（指个人负担的学费、住宿费或保教费扣除获得政府或社会资助后的实际支出）进行扣减。</w:t>
      </w:r>
    </w:p>
    <w:p w14:paraId="2D3EFB8B">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eastAsia="仿宋_GB2312" w:cs="Times New Roman"/>
          <w:strike w:val="0"/>
          <w:dstrike w:val="0"/>
          <w:color w:val="FF0000"/>
          <w:sz w:val="32"/>
          <w:szCs w:val="32"/>
          <w:highlight w:val="none"/>
          <w:u w:val="none"/>
        </w:rPr>
      </w:pPr>
      <w:r>
        <w:rPr>
          <w:rFonts w:hint="default" w:ascii="Times New Roman" w:hAnsi="Times New Roman" w:eastAsia="仿宋_GB2312" w:cs="Times New Roman"/>
          <w:strike w:val="0"/>
          <w:dstrike w:val="0"/>
          <w:color w:val="auto"/>
          <w:sz w:val="32"/>
          <w:szCs w:val="32"/>
          <w:highlight w:val="none"/>
          <w:u w:val="none"/>
        </w:rPr>
        <w:t>（四）必要就业成本。</w:t>
      </w:r>
      <w:r>
        <w:rPr>
          <w:rFonts w:hint="eastAsia" w:ascii="Times New Roman" w:hAnsi="Times New Roman" w:eastAsia="仿宋_GB2312" w:cs="Times New Roman"/>
          <w:strike w:val="0"/>
          <w:dstrike w:val="0"/>
          <w:color w:val="FF0000"/>
          <w:sz w:val="32"/>
          <w:szCs w:val="32"/>
          <w:highlight w:val="none"/>
          <w:u w:val="none"/>
          <w:lang w:eastAsia="zh-CN"/>
        </w:rPr>
        <w:t>最低生活保障</w:t>
      </w:r>
      <w:r>
        <w:rPr>
          <w:rFonts w:hint="eastAsia" w:ascii="Times New Roman" w:hAnsi="Times New Roman" w:eastAsia="仿宋_GB2312" w:cs="Times New Roman"/>
          <w:strike w:val="0"/>
          <w:dstrike w:val="0"/>
          <w:color w:val="FF0000"/>
          <w:sz w:val="32"/>
          <w:szCs w:val="32"/>
          <w:highlight w:val="none"/>
          <w:u w:val="none"/>
        </w:rPr>
        <w:t>对象、残疾人实现就业的，可扣减就业成本。</w:t>
      </w:r>
      <w:r>
        <w:rPr>
          <w:rFonts w:hint="default" w:ascii="Times New Roman" w:hAnsi="Times New Roman" w:eastAsia="仿宋_GB2312" w:cs="Times New Roman"/>
          <w:strike w:val="0"/>
          <w:dstrike w:val="0"/>
          <w:color w:val="FF0000"/>
          <w:sz w:val="32"/>
          <w:szCs w:val="32"/>
          <w:highlight w:val="none"/>
          <w:u w:val="none"/>
        </w:rPr>
        <w:t>已实现</w:t>
      </w:r>
      <w:r>
        <w:rPr>
          <w:rFonts w:hint="eastAsia" w:ascii="Times New Roman" w:hAnsi="Times New Roman" w:eastAsia="仿宋_GB2312" w:cs="Times New Roman"/>
          <w:strike w:val="0"/>
          <w:dstrike w:val="0"/>
          <w:color w:val="FF0000"/>
          <w:sz w:val="32"/>
          <w:szCs w:val="32"/>
          <w:highlight w:val="none"/>
          <w:u w:val="none"/>
          <w:lang w:eastAsia="zh-CN"/>
        </w:rPr>
        <w:t>稳定</w:t>
      </w:r>
      <w:r>
        <w:rPr>
          <w:rFonts w:hint="default" w:ascii="Times New Roman" w:hAnsi="Times New Roman" w:eastAsia="仿宋_GB2312" w:cs="Times New Roman"/>
          <w:strike w:val="0"/>
          <w:dstrike w:val="0"/>
          <w:color w:val="FF0000"/>
          <w:sz w:val="32"/>
          <w:szCs w:val="32"/>
          <w:highlight w:val="none"/>
          <w:u w:val="none"/>
        </w:rPr>
        <w:t>就业的</w:t>
      </w:r>
      <w:r>
        <w:rPr>
          <w:rFonts w:hint="eastAsia" w:ascii="Times New Roman" w:hAnsi="Times New Roman" w:eastAsia="仿宋_GB2312" w:cs="Times New Roman"/>
          <w:strike w:val="0"/>
          <w:dstrike w:val="0"/>
          <w:color w:val="FF0000"/>
          <w:sz w:val="32"/>
          <w:szCs w:val="32"/>
          <w:highlight w:val="none"/>
          <w:u w:val="none"/>
        </w:rPr>
        <w:t>（签订劳动合同并缴纳社会保险）</w:t>
      </w:r>
      <w:r>
        <w:rPr>
          <w:rFonts w:hint="default" w:ascii="Times New Roman" w:hAnsi="Times New Roman" w:eastAsia="仿宋_GB2312" w:cs="Times New Roman"/>
          <w:strike w:val="0"/>
          <w:dstrike w:val="0"/>
          <w:color w:val="FF0000"/>
          <w:sz w:val="32"/>
          <w:szCs w:val="32"/>
          <w:highlight w:val="none"/>
          <w:u w:val="none"/>
        </w:rPr>
        <w:t>，</w:t>
      </w:r>
      <w:r>
        <w:rPr>
          <w:rFonts w:hint="eastAsia" w:ascii="Times New Roman" w:cs="Times New Roman"/>
          <w:strike w:val="0"/>
          <w:dstrike w:val="0"/>
          <w:color w:val="FF0000"/>
          <w:sz w:val="32"/>
          <w:szCs w:val="32"/>
          <w:highlight w:val="none"/>
          <w:u w:val="none"/>
          <w:lang w:eastAsia="zh-CN"/>
        </w:rPr>
        <w:t>可</w:t>
      </w:r>
      <w:r>
        <w:rPr>
          <w:rFonts w:hint="default" w:ascii="Times New Roman" w:hAnsi="Times New Roman" w:eastAsia="仿宋_GB2312" w:cs="Times New Roman"/>
          <w:strike w:val="0"/>
          <w:dstrike w:val="0"/>
          <w:color w:val="FF0000"/>
          <w:sz w:val="32"/>
          <w:szCs w:val="32"/>
          <w:highlight w:val="none"/>
          <w:u w:val="none"/>
        </w:rPr>
        <w:t>按</w:t>
      </w:r>
      <w:r>
        <w:rPr>
          <w:rFonts w:hint="eastAsia" w:ascii="Times New Roman" w:cs="Times New Roman"/>
          <w:strike w:val="0"/>
          <w:dstrike w:val="0"/>
          <w:color w:val="FF0000"/>
          <w:sz w:val="32"/>
          <w:szCs w:val="32"/>
          <w:highlight w:val="none"/>
          <w:u w:val="none"/>
          <w:lang w:eastAsia="zh-CN"/>
        </w:rPr>
        <w:t>其</w:t>
      </w:r>
      <w:r>
        <w:rPr>
          <w:rFonts w:hint="default" w:ascii="Times New Roman" w:hAnsi="Times New Roman" w:eastAsia="仿宋_GB2312" w:cs="Times New Roman"/>
          <w:strike w:val="0"/>
          <w:dstrike w:val="0"/>
          <w:color w:val="FF0000"/>
          <w:sz w:val="32"/>
          <w:szCs w:val="32"/>
          <w:highlight w:val="none"/>
          <w:u w:val="none"/>
        </w:rPr>
        <w:t>就业收入的</w:t>
      </w:r>
      <w:r>
        <w:rPr>
          <w:rFonts w:hint="eastAsia" w:ascii="Times New Roman" w:hAnsi="Times New Roman" w:eastAsia="仿宋_GB2312" w:cs="Times New Roman"/>
          <w:strike w:val="0"/>
          <w:dstrike w:val="0"/>
          <w:color w:val="FF0000"/>
          <w:sz w:val="32"/>
          <w:szCs w:val="32"/>
          <w:highlight w:val="none"/>
          <w:u w:val="none"/>
          <w:lang w:val="en-US" w:eastAsia="zh-CN"/>
        </w:rPr>
        <w:t>20</w:t>
      </w:r>
      <w:r>
        <w:rPr>
          <w:rFonts w:hint="default" w:ascii="Times New Roman" w:hAnsi="Times New Roman" w:eastAsia="仿宋_GB2312" w:cs="Times New Roman"/>
          <w:strike w:val="0"/>
          <w:dstrike w:val="0"/>
          <w:color w:val="FF0000"/>
          <w:sz w:val="32"/>
          <w:szCs w:val="32"/>
          <w:highlight w:val="none"/>
          <w:u w:val="none"/>
        </w:rPr>
        <w:t>％</w:t>
      </w:r>
      <w:r>
        <w:rPr>
          <w:rFonts w:hint="eastAsia" w:ascii="Times New Roman" w:cs="Times New Roman"/>
          <w:strike w:val="0"/>
          <w:dstrike w:val="0"/>
          <w:color w:val="FF0000"/>
          <w:sz w:val="32"/>
          <w:szCs w:val="32"/>
          <w:highlight w:val="none"/>
          <w:u w:val="none"/>
          <w:lang w:eastAsia="zh-CN"/>
        </w:rPr>
        <w:t>至</w:t>
      </w:r>
      <w:r>
        <w:rPr>
          <w:rFonts w:hint="eastAsia" w:ascii="Times New Roman" w:hAnsi="Times New Roman" w:eastAsia="仿宋_GB2312" w:cs="Times New Roman"/>
          <w:strike w:val="0"/>
          <w:dstrike w:val="0"/>
          <w:color w:val="FF0000"/>
          <w:sz w:val="32"/>
          <w:szCs w:val="32"/>
          <w:highlight w:val="none"/>
          <w:u w:val="none"/>
          <w:lang w:val="en-US" w:eastAsia="zh-CN"/>
        </w:rPr>
        <w:t>30</w:t>
      </w:r>
      <w:r>
        <w:rPr>
          <w:rFonts w:hint="default" w:ascii="Times New Roman" w:hAnsi="Times New Roman" w:eastAsia="仿宋_GB2312" w:cs="Times New Roman"/>
          <w:strike w:val="0"/>
          <w:dstrike w:val="0"/>
          <w:color w:val="FF0000"/>
          <w:sz w:val="32"/>
          <w:szCs w:val="32"/>
          <w:highlight w:val="none"/>
          <w:u w:val="none"/>
        </w:rPr>
        <w:t>％扣减；就业不稳定的，</w:t>
      </w:r>
      <w:r>
        <w:rPr>
          <w:rFonts w:hint="eastAsia" w:ascii="Times New Roman" w:cs="Times New Roman"/>
          <w:strike w:val="0"/>
          <w:dstrike w:val="0"/>
          <w:color w:val="FF0000"/>
          <w:sz w:val="32"/>
          <w:szCs w:val="32"/>
          <w:highlight w:val="none"/>
          <w:u w:val="none"/>
          <w:lang w:eastAsia="zh-CN"/>
        </w:rPr>
        <w:t>可</w:t>
      </w:r>
      <w:r>
        <w:rPr>
          <w:rFonts w:hint="default" w:ascii="Times New Roman" w:hAnsi="Times New Roman" w:eastAsia="仿宋_GB2312" w:cs="Times New Roman"/>
          <w:strike w:val="0"/>
          <w:dstrike w:val="0"/>
          <w:color w:val="FF0000"/>
          <w:sz w:val="32"/>
          <w:szCs w:val="32"/>
          <w:highlight w:val="none"/>
          <w:u w:val="none"/>
        </w:rPr>
        <w:t>按当地最低工资标准核算其就业收入，并相应扣减</w:t>
      </w:r>
      <w:r>
        <w:rPr>
          <w:rFonts w:hint="eastAsia" w:ascii="Times New Roman" w:hAnsi="Times New Roman" w:eastAsia="仿宋_GB2312" w:cs="Times New Roman"/>
          <w:strike w:val="0"/>
          <w:dstrike w:val="0"/>
          <w:color w:val="FF0000"/>
          <w:sz w:val="32"/>
          <w:szCs w:val="32"/>
          <w:highlight w:val="none"/>
          <w:u w:val="none"/>
          <w:lang w:val="en-US" w:eastAsia="zh-CN"/>
        </w:rPr>
        <w:t>20</w:t>
      </w:r>
      <w:r>
        <w:rPr>
          <w:rFonts w:hint="default" w:ascii="Times New Roman" w:hAnsi="Times New Roman" w:eastAsia="仿宋_GB2312" w:cs="Times New Roman"/>
          <w:strike w:val="0"/>
          <w:dstrike w:val="0"/>
          <w:color w:val="FF0000"/>
          <w:sz w:val="32"/>
          <w:szCs w:val="32"/>
          <w:highlight w:val="none"/>
          <w:u w:val="none"/>
        </w:rPr>
        <w:t>％</w:t>
      </w:r>
      <w:r>
        <w:rPr>
          <w:rFonts w:hint="eastAsia" w:ascii="Times New Roman" w:cs="Times New Roman"/>
          <w:strike w:val="0"/>
          <w:dstrike w:val="0"/>
          <w:color w:val="FF0000"/>
          <w:sz w:val="32"/>
          <w:szCs w:val="32"/>
          <w:highlight w:val="none"/>
          <w:u w:val="none"/>
          <w:lang w:eastAsia="zh-CN"/>
        </w:rPr>
        <w:t>至</w:t>
      </w:r>
      <w:r>
        <w:rPr>
          <w:rFonts w:hint="eastAsia" w:ascii="Times New Roman" w:hAnsi="Times New Roman" w:eastAsia="仿宋_GB2312" w:cs="Times New Roman"/>
          <w:strike w:val="0"/>
          <w:dstrike w:val="0"/>
          <w:color w:val="FF0000"/>
          <w:sz w:val="32"/>
          <w:szCs w:val="32"/>
          <w:highlight w:val="none"/>
          <w:u w:val="none"/>
          <w:lang w:val="en-US" w:eastAsia="zh-CN"/>
        </w:rPr>
        <w:t>30</w:t>
      </w:r>
      <w:r>
        <w:rPr>
          <w:rFonts w:hint="default" w:ascii="Times New Roman" w:hAnsi="Times New Roman" w:eastAsia="仿宋_GB2312" w:cs="Times New Roman"/>
          <w:strike w:val="0"/>
          <w:dstrike w:val="0"/>
          <w:color w:val="FF0000"/>
          <w:sz w:val="32"/>
          <w:szCs w:val="32"/>
          <w:highlight w:val="none"/>
          <w:u w:val="none"/>
        </w:rPr>
        <w:t>％就业成本；残疾人就业</w:t>
      </w:r>
      <w:r>
        <w:rPr>
          <w:rFonts w:hint="eastAsia" w:ascii="Times New Roman" w:cs="Times New Roman"/>
          <w:strike w:val="0"/>
          <w:dstrike w:val="0"/>
          <w:color w:val="FF0000"/>
          <w:sz w:val="32"/>
          <w:szCs w:val="32"/>
          <w:highlight w:val="none"/>
          <w:u w:val="none"/>
          <w:lang w:eastAsia="zh-CN"/>
        </w:rPr>
        <w:t>的</w:t>
      </w:r>
      <w:r>
        <w:rPr>
          <w:rFonts w:hint="default" w:ascii="Times New Roman" w:hAnsi="Times New Roman" w:eastAsia="仿宋_GB2312" w:cs="Times New Roman"/>
          <w:strike w:val="0"/>
          <w:dstrike w:val="0"/>
          <w:color w:val="FF0000"/>
          <w:sz w:val="32"/>
          <w:szCs w:val="32"/>
          <w:highlight w:val="none"/>
          <w:u w:val="none"/>
        </w:rPr>
        <w:t>，按当地最低工资标准的</w:t>
      </w:r>
      <w:r>
        <w:rPr>
          <w:rFonts w:hint="eastAsia" w:ascii="Times New Roman" w:hAnsi="Times New Roman" w:eastAsia="仿宋_GB2312" w:cs="Times New Roman"/>
          <w:strike w:val="0"/>
          <w:dstrike w:val="0"/>
          <w:color w:val="FF0000"/>
          <w:sz w:val="32"/>
          <w:szCs w:val="32"/>
          <w:highlight w:val="none"/>
          <w:u w:val="none"/>
          <w:lang w:val="en-US" w:eastAsia="zh-CN"/>
        </w:rPr>
        <w:t>50</w:t>
      </w:r>
      <w:r>
        <w:rPr>
          <w:rFonts w:hint="default" w:ascii="Times New Roman" w:hAnsi="Times New Roman" w:eastAsia="仿宋_GB2312" w:cs="Times New Roman"/>
          <w:strike w:val="0"/>
          <w:dstrike w:val="0"/>
          <w:color w:val="FF0000"/>
          <w:sz w:val="32"/>
          <w:szCs w:val="32"/>
          <w:highlight w:val="none"/>
          <w:u w:val="none"/>
        </w:rPr>
        <w:t>％扣减就业成本。</w:t>
      </w:r>
    </w:p>
    <w:p w14:paraId="739EBDB6">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w:t>
      </w:r>
      <w:r>
        <w:rPr>
          <w:rFonts w:hint="eastAsia"/>
          <w:color w:val="auto"/>
          <w:u w:val="none"/>
          <w:lang w:eastAsia="zh-CN"/>
        </w:rPr>
        <w:t>五</w:t>
      </w:r>
      <w:r>
        <w:rPr>
          <w:rFonts w:hint="eastAsia"/>
          <w:color w:val="auto"/>
          <w:u w:val="none"/>
        </w:rPr>
        <w:t>）因灾费用。对因灾造成住房倒塌损坏、农作物减产绝收的，按家庭成员每人</w:t>
      </w:r>
      <w:r>
        <w:rPr>
          <w:rFonts w:hint="eastAsia" w:ascii="Times New Roman" w:hAnsi="Times New Roman" w:cs="Times New Roman"/>
          <w:color w:val="auto"/>
          <w:u w:val="none"/>
          <w:lang w:val="en-US" w:eastAsia="zh-CN"/>
        </w:rPr>
        <w:t>3</w:t>
      </w:r>
      <w:r>
        <w:rPr>
          <w:rFonts w:hint="eastAsia"/>
          <w:color w:val="auto"/>
          <w:u w:val="none"/>
        </w:rPr>
        <w:t>个月当地城镇</w:t>
      </w:r>
      <w:r>
        <w:rPr>
          <w:color w:val="auto"/>
          <w:u w:val="none"/>
        </w:rPr>
        <w:t>低保</w:t>
      </w:r>
      <w:r>
        <w:rPr>
          <w:rFonts w:hint="eastAsia"/>
          <w:color w:val="auto"/>
          <w:u w:val="none"/>
        </w:rPr>
        <w:t>标准扣减。</w:t>
      </w:r>
    </w:p>
    <w:p w14:paraId="2216CDF1">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w:t>
      </w:r>
      <w:r>
        <w:rPr>
          <w:rFonts w:hint="eastAsia"/>
          <w:color w:val="auto"/>
          <w:u w:val="none"/>
          <w:lang w:eastAsia="zh-CN"/>
        </w:rPr>
        <w:t>六</w:t>
      </w:r>
      <w:r>
        <w:rPr>
          <w:rFonts w:hint="eastAsia"/>
          <w:color w:val="auto"/>
          <w:u w:val="none"/>
        </w:rPr>
        <w:t>）多重支出费用。对存在多重致困因素的家庭,在核算家庭收入时一并扣减。</w:t>
      </w:r>
    </w:p>
    <w:p w14:paraId="16AF3BA7">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黑体" w:eastAsia="黑体" w:cs="黑体"/>
          <w:color w:val="auto"/>
          <w:u w:val="none"/>
        </w:rPr>
      </w:pPr>
      <w:r>
        <w:rPr>
          <w:rFonts w:hint="eastAsia"/>
          <w:b/>
          <w:bCs/>
          <w:color w:val="auto"/>
          <w:u w:val="none"/>
        </w:rPr>
        <w:t>第二十</w:t>
      </w:r>
      <w:r>
        <w:rPr>
          <w:rFonts w:hint="eastAsia"/>
          <w:b/>
          <w:bCs/>
          <w:color w:val="auto"/>
          <w:u w:val="none"/>
          <w:lang w:eastAsia="zh-CN"/>
        </w:rPr>
        <w:t>八</w:t>
      </w:r>
      <w:r>
        <w:rPr>
          <w:rFonts w:hint="eastAsia"/>
          <w:b/>
          <w:bCs/>
          <w:color w:val="auto"/>
          <w:u w:val="none"/>
        </w:rPr>
        <w:t>条</w:t>
      </w:r>
      <w:r>
        <w:rPr>
          <w:rFonts w:hint="eastAsia"/>
          <w:color w:val="auto"/>
          <w:u w:val="none"/>
        </w:rPr>
        <w:t xml:space="preserve"> 家庭财产指共同生活的家庭成员拥有的全部动产和不动产。对于维持家庭生产生活的必需财产，可以在认定家庭财产状况时予以豁免。</w:t>
      </w:r>
    </w:p>
    <w:p w14:paraId="6B542F97">
      <w:pPr>
        <w:pStyle w:val="7"/>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本</w:t>
      </w:r>
      <w:r>
        <w:rPr>
          <w:rFonts w:hint="eastAsia"/>
          <w:color w:val="auto"/>
          <w:u w:val="none"/>
          <w:lang w:eastAsia="zh-CN"/>
        </w:rPr>
        <w:t>办法</w:t>
      </w:r>
      <w:r>
        <w:rPr>
          <w:rFonts w:hint="eastAsia"/>
          <w:color w:val="auto"/>
          <w:u w:val="none"/>
        </w:rPr>
        <w:t>所称家庭财产，是指</w:t>
      </w:r>
      <w:r>
        <w:rPr>
          <w:rFonts w:hint="eastAsia"/>
          <w:color w:val="auto"/>
          <w:u w:val="none"/>
          <w:lang w:eastAsia="zh-CN"/>
        </w:rPr>
        <w:t>低保</w:t>
      </w:r>
      <w:r>
        <w:rPr>
          <w:rFonts w:hint="eastAsia"/>
          <w:color w:val="auto"/>
          <w:u w:val="none"/>
        </w:rPr>
        <w:t>家庭的动产和不动产，主要包括：</w:t>
      </w:r>
    </w:p>
    <w:p w14:paraId="2578DAD2">
      <w:pPr>
        <w:pStyle w:val="7"/>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仿宋_GB2312"/>
          <w:color w:val="auto"/>
          <w:u w:val="none"/>
        </w:rPr>
      </w:pPr>
      <w:r>
        <w:rPr>
          <w:rFonts w:hint="eastAsia"/>
          <w:color w:val="auto"/>
          <w:u w:val="none"/>
        </w:rPr>
        <w:t>（一）房屋、林木等不动产。</w:t>
      </w:r>
      <w:r>
        <w:rPr>
          <w:rFonts w:hint="eastAsia" w:ascii="仿宋_GB2312"/>
          <w:color w:val="auto"/>
          <w:u w:val="none"/>
        </w:rPr>
        <w:t>按照不动产登记部门颁发的不动产产权证书的登记信息、相关购买信息和已在</w:t>
      </w:r>
      <w:r>
        <w:rPr>
          <w:rFonts w:hint="eastAsia" w:ascii="仿宋_GB2312"/>
          <w:color w:val="auto"/>
          <w:u w:val="none"/>
          <w:lang w:eastAsia="zh-CN"/>
        </w:rPr>
        <w:t>自然资源</w:t>
      </w:r>
      <w:r>
        <w:rPr>
          <w:rFonts w:hint="eastAsia" w:ascii="仿宋_GB2312"/>
          <w:color w:val="auto"/>
          <w:u w:val="none"/>
        </w:rPr>
        <w:t>部门办理网签备案等信息认定。</w:t>
      </w:r>
    </w:p>
    <w:p w14:paraId="48E8637F">
      <w:pPr>
        <w:pStyle w:val="7"/>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仿宋_GB2312"/>
          <w:color w:val="auto"/>
          <w:u w:val="none"/>
        </w:rPr>
      </w:pPr>
      <w:r>
        <w:rPr>
          <w:rFonts w:hint="eastAsia" w:ascii="仿宋_GB2312"/>
          <w:color w:val="auto"/>
          <w:u w:val="none"/>
        </w:rPr>
        <w:t>（二）银行存款、证券、基金、商业保险、债权、互联网金融等资产。银行存款按照账户金额计算，有条件的地方可参考一定时间内的账户流水情况综合评估；证券、基金等金融资产按照股票市值和资金账户余额或基金净值计算；商业保险按照保险合同约定的给付时间和现金价值计算；债权按照协议等文本信息确定。</w:t>
      </w:r>
    </w:p>
    <w:p w14:paraId="51630341">
      <w:pPr>
        <w:pStyle w:val="7"/>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仿宋_GB2312"/>
          <w:color w:val="auto"/>
          <w:u w:val="none"/>
        </w:rPr>
      </w:pPr>
      <w:r>
        <w:rPr>
          <w:rFonts w:hint="eastAsia" w:ascii="仿宋_GB2312"/>
          <w:color w:val="auto"/>
          <w:u w:val="none"/>
        </w:rPr>
        <w:t>（三）车辆。包括机动车辆、船舶和大型农机具（收割机、拖拉机、机动脱粒机等）。按照公安、交通运输、农业农村等相关部门登记信息确定。</w:t>
      </w:r>
    </w:p>
    <w:p w14:paraId="4065AD5A">
      <w:pPr>
        <w:pStyle w:val="7"/>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仿宋_GB2312"/>
          <w:color w:val="auto"/>
          <w:u w:val="none"/>
        </w:rPr>
      </w:pPr>
      <w:r>
        <w:rPr>
          <w:rFonts w:hint="eastAsia" w:ascii="仿宋_GB2312"/>
          <w:color w:val="auto"/>
          <w:u w:val="none"/>
        </w:rPr>
        <w:t>（四）开办或投资企业、个体工商户、农民专业合作社等市场主体。按照市场监管部门登记信息确定。</w:t>
      </w:r>
    </w:p>
    <w:p w14:paraId="7BC01C30">
      <w:pPr>
        <w:pStyle w:val="7"/>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仿宋_GB2312"/>
          <w:color w:val="auto"/>
          <w:u w:val="none"/>
        </w:rPr>
      </w:pPr>
      <w:r>
        <w:rPr>
          <w:rFonts w:hint="eastAsia" w:ascii="仿宋_GB2312"/>
          <w:b/>
          <w:bCs/>
          <w:color w:val="auto"/>
          <w:u w:val="none"/>
        </w:rPr>
        <w:t>第二十</w:t>
      </w:r>
      <w:r>
        <w:rPr>
          <w:rFonts w:hint="eastAsia" w:ascii="仿宋_GB2312"/>
          <w:b/>
          <w:bCs/>
          <w:color w:val="auto"/>
          <w:u w:val="none"/>
          <w:lang w:eastAsia="zh-CN"/>
        </w:rPr>
        <w:t>九</w:t>
      </w:r>
      <w:r>
        <w:rPr>
          <w:rFonts w:hint="eastAsia" w:ascii="仿宋_GB2312"/>
          <w:b/>
          <w:bCs/>
          <w:color w:val="auto"/>
          <w:u w:val="none"/>
        </w:rPr>
        <w:t>条</w:t>
      </w:r>
      <w:r>
        <w:rPr>
          <w:rFonts w:hint="eastAsia" w:ascii="仿宋_GB2312"/>
          <w:color w:val="auto"/>
          <w:u w:val="none"/>
        </w:rPr>
        <w:t xml:space="preserve"> 申请人家庭人均收入低于当地低保标准，且家庭财产符合如下规定的，可纳入</w:t>
      </w:r>
      <w:r>
        <w:rPr>
          <w:rFonts w:ascii="仿宋_GB2312"/>
          <w:color w:val="auto"/>
          <w:u w:val="none"/>
        </w:rPr>
        <w:t>低保</w:t>
      </w:r>
      <w:r>
        <w:rPr>
          <w:rFonts w:hint="eastAsia" w:ascii="仿宋_GB2312"/>
          <w:color w:val="auto"/>
          <w:u w:val="none"/>
        </w:rPr>
        <w:t>范围：</w:t>
      </w:r>
    </w:p>
    <w:p w14:paraId="47380619">
      <w:pPr>
        <w:pStyle w:val="7"/>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仿宋_GB2312"/>
          <w:color w:val="auto"/>
          <w:u w:val="none"/>
        </w:rPr>
      </w:pPr>
      <w:r>
        <w:rPr>
          <w:rFonts w:hint="eastAsia" w:ascii="仿宋_GB2312"/>
          <w:color w:val="auto"/>
          <w:u w:val="none"/>
        </w:rPr>
        <w:t>（一）家庭人均金融性资产不超过当地同期</w:t>
      </w:r>
      <w:r>
        <w:rPr>
          <w:rFonts w:hint="eastAsia" w:ascii="Times New Roman" w:hAnsi="Times New Roman" w:eastAsia="仿宋_GB2312" w:cs="Times New Roman"/>
          <w:color w:val="auto"/>
          <w:kern w:val="2"/>
          <w:sz w:val="32"/>
          <w:szCs w:val="32"/>
          <w:u w:val="none"/>
          <w:lang w:val="en-US" w:eastAsia="zh-CN" w:bidi="ar-SA"/>
        </w:rPr>
        <w:t>36</w:t>
      </w:r>
      <w:r>
        <w:rPr>
          <w:rFonts w:hint="eastAsia" w:ascii="仿宋_GB2312"/>
          <w:color w:val="auto"/>
          <w:u w:val="none"/>
        </w:rPr>
        <w:t>个月城市</w:t>
      </w:r>
      <w:r>
        <w:rPr>
          <w:rFonts w:ascii="仿宋_GB2312"/>
          <w:color w:val="auto"/>
          <w:u w:val="none"/>
        </w:rPr>
        <w:t>低保</w:t>
      </w:r>
      <w:r>
        <w:rPr>
          <w:rFonts w:hint="eastAsia" w:ascii="仿宋_GB2312"/>
          <w:color w:val="auto"/>
          <w:u w:val="none"/>
        </w:rPr>
        <w:t>标准。</w:t>
      </w:r>
    </w:p>
    <w:p w14:paraId="1419CAB9">
      <w:pPr>
        <w:pStyle w:val="7"/>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仿宋_GB2312"/>
          <w:color w:val="auto"/>
          <w:u w:val="none"/>
        </w:rPr>
      </w:pPr>
      <w:r>
        <w:rPr>
          <w:rFonts w:hint="eastAsia" w:ascii="仿宋_GB2312"/>
          <w:color w:val="auto"/>
          <w:u w:val="none"/>
        </w:rPr>
        <w:t>（二）共同生活的家庭成员名下无市场主体登记信息，不拥有企业股份、股权。</w:t>
      </w:r>
    </w:p>
    <w:p w14:paraId="2E3389CD">
      <w:pPr>
        <w:pStyle w:val="7"/>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仿宋_GB2312"/>
          <w:color w:val="auto"/>
          <w:u w:val="none"/>
        </w:rPr>
      </w:pPr>
      <w:r>
        <w:rPr>
          <w:rFonts w:hint="eastAsia" w:ascii="仿宋_GB2312"/>
          <w:color w:val="auto"/>
          <w:u w:val="none"/>
        </w:rPr>
        <w:t>（三）共同生活的家庭成员名下</w:t>
      </w:r>
      <w:r>
        <w:rPr>
          <w:rFonts w:hint="eastAsia"/>
          <w:color w:val="auto"/>
          <w:u w:val="none"/>
        </w:rPr>
        <w:t>拥有的</w:t>
      </w:r>
      <w:r>
        <w:rPr>
          <w:rFonts w:hint="eastAsia" w:ascii="仿宋_GB2312"/>
          <w:color w:val="auto"/>
          <w:u w:val="none"/>
        </w:rPr>
        <w:t>住房不超过</w:t>
      </w:r>
      <w:r>
        <w:rPr>
          <w:rFonts w:hint="eastAsia" w:ascii="Times New Roman" w:hAnsi="Times New Roman" w:eastAsia="仿宋_GB2312" w:cs="Times New Roman"/>
          <w:color w:val="auto"/>
          <w:kern w:val="2"/>
          <w:sz w:val="32"/>
          <w:szCs w:val="32"/>
          <w:u w:val="none"/>
          <w:lang w:val="en-US" w:eastAsia="zh-CN" w:bidi="ar-SA"/>
        </w:rPr>
        <w:t>1</w:t>
      </w:r>
      <w:r>
        <w:rPr>
          <w:rFonts w:hint="eastAsia" w:ascii="仿宋_GB2312"/>
          <w:color w:val="auto"/>
          <w:u w:val="none"/>
        </w:rPr>
        <w:t>套（农村居民家庭宅基地住房废弃不用或已不宜居住的不计入）。共同生活的家庭成员名下不拥有非居住用途不动产。</w:t>
      </w:r>
    </w:p>
    <w:p w14:paraId="39951D33">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仿宋_GB2312"/>
          <w:color w:val="auto"/>
          <w:u w:val="none"/>
          <w:lang w:eastAsia="zh-CN"/>
        </w:rPr>
      </w:pPr>
      <w:r>
        <w:rPr>
          <w:rFonts w:hint="eastAsia" w:ascii="仿宋_GB2312"/>
          <w:color w:val="auto"/>
          <w:u w:val="none"/>
        </w:rPr>
        <w:t>（四）共同生活的家庭成员拥有不超过</w:t>
      </w:r>
      <w:r>
        <w:rPr>
          <w:rFonts w:hint="eastAsia" w:ascii="Times New Roman" w:hAnsi="Times New Roman" w:cs="Times New Roman"/>
          <w:color w:val="auto"/>
          <w:u w:val="none"/>
          <w:lang w:val="en-US" w:eastAsia="zh-CN"/>
        </w:rPr>
        <w:t>1</w:t>
      </w:r>
      <w:r>
        <w:rPr>
          <w:rFonts w:hint="eastAsia" w:ascii="仿宋_GB2312"/>
          <w:color w:val="auto"/>
          <w:u w:val="none"/>
        </w:rPr>
        <w:t>辆</w:t>
      </w:r>
      <w:r>
        <w:rPr>
          <w:rFonts w:hint="eastAsia"/>
          <w:color w:val="auto"/>
          <w:u w:val="none"/>
          <w:lang w:eastAsia="zh-CN"/>
        </w:rPr>
        <w:t>现值</w:t>
      </w:r>
      <w:r>
        <w:rPr>
          <w:rFonts w:hint="eastAsia" w:ascii="仿宋_GB2312"/>
          <w:color w:val="auto"/>
          <w:u w:val="none"/>
        </w:rPr>
        <w:t>在</w:t>
      </w:r>
      <w:r>
        <w:rPr>
          <w:rFonts w:hint="eastAsia" w:ascii="Times New Roman" w:hAnsi="Times New Roman" w:cs="Times New Roman"/>
          <w:color w:val="auto"/>
          <w:u w:val="none"/>
          <w:lang w:val="en-US" w:eastAsia="zh-CN"/>
        </w:rPr>
        <w:t>3</w:t>
      </w:r>
      <w:r>
        <w:rPr>
          <w:rFonts w:hint="eastAsia" w:ascii="仿宋_GB2312"/>
          <w:color w:val="auto"/>
          <w:u w:val="none"/>
          <w:lang w:val="en-US" w:eastAsia="zh-CN"/>
        </w:rPr>
        <w:t>万元</w:t>
      </w:r>
      <w:r>
        <w:rPr>
          <w:rFonts w:hint="eastAsia" w:ascii="仿宋_GB2312"/>
          <w:color w:val="auto"/>
          <w:u w:val="none"/>
        </w:rPr>
        <w:t>内的机动车辆（残疾人代步车、生活用二轮摩托车、三轮车和电瓶单车除外）</w:t>
      </w:r>
      <w:r>
        <w:rPr>
          <w:rFonts w:hint="eastAsia" w:ascii="仿宋_GB2312"/>
          <w:color w:val="auto"/>
          <w:u w:val="none"/>
          <w:lang w:eastAsia="zh-CN"/>
        </w:rPr>
        <w:t>。</w:t>
      </w:r>
    </w:p>
    <w:p w14:paraId="691FA139">
      <w:pPr>
        <w:pStyle w:val="7"/>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仿宋_GB2312"/>
          <w:color w:val="auto"/>
          <w:u w:val="none"/>
        </w:rPr>
      </w:pPr>
      <w:r>
        <w:rPr>
          <w:rFonts w:hint="eastAsia" w:ascii="仿宋_GB2312"/>
          <w:b/>
          <w:bCs/>
          <w:color w:val="auto"/>
          <w:u w:val="none"/>
        </w:rPr>
        <w:t>第</w:t>
      </w:r>
      <w:r>
        <w:rPr>
          <w:rFonts w:hint="eastAsia" w:ascii="仿宋_GB2312"/>
          <w:b/>
          <w:bCs/>
          <w:color w:val="auto"/>
          <w:u w:val="none"/>
          <w:lang w:eastAsia="zh-CN"/>
        </w:rPr>
        <w:t>三十</w:t>
      </w:r>
      <w:r>
        <w:rPr>
          <w:rFonts w:hint="eastAsia" w:ascii="仿宋_GB2312"/>
          <w:b/>
          <w:bCs/>
          <w:color w:val="auto"/>
          <w:u w:val="none"/>
        </w:rPr>
        <w:t>条</w:t>
      </w:r>
      <w:r>
        <w:rPr>
          <w:rFonts w:hint="eastAsia" w:ascii="仿宋_GB2312"/>
          <w:color w:val="auto"/>
          <w:u w:val="none"/>
        </w:rPr>
        <w:t xml:space="preserve"> 对于维持申请人家庭生产生活的必需财产，可按下列规定豁免</w:t>
      </w:r>
      <w:r>
        <w:rPr>
          <w:rFonts w:ascii="仿宋_GB2312"/>
          <w:color w:val="auto"/>
          <w:u w:val="none"/>
        </w:rPr>
        <w:t>：</w:t>
      </w:r>
    </w:p>
    <w:p w14:paraId="0E7AFF9F">
      <w:pPr>
        <w:pStyle w:val="7"/>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仿宋_GB2312"/>
          <w:color w:val="auto"/>
          <w:u w:val="none"/>
        </w:rPr>
      </w:pPr>
      <w:r>
        <w:rPr>
          <w:rFonts w:hint="eastAsia" w:ascii="仿宋_GB2312"/>
          <w:color w:val="auto"/>
          <w:u w:val="none"/>
        </w:rPr>
        <w:t>（一）家庭人均存款超过当地同期</w:t>
      </w:r>
      <w:r>
        <w:rPr>
          <w:rFonts w:hint="eastAsia" w:ascii="Times New Roman" w:hAnsi="Times New Roman" w:eastAsia="仿宋_GB2312" w:cs="Times New Roman"/>
          <w:color w:val="auto"/>
          <w:kern w:val="2"/>
          <w:sz w:val="32"/>
          <w:szCs w:val="32"/>
          <w:u w:val="none"/>
          <w:lang w:val="en-US" w:eastAsia="zh-CN" w:bidi="ar-SA"/>
        </w:rPr>
        <w:t>36</w:t>
      </w:r>
      <w:r>
        <w:rPr>
          <w:rFonts w:hint="eastAsia" w:ascii="仿宋_GB2312"/>
          <w:color w:val="auto"/>
          <w:u w:val="none"/>
        </w:rPr>
        <w:t>个月城市低保标准，且累计持有时间未超过</w:t>
      </w:r>
      <w:r>
        <w:rPr>
          <w:rFonts w:hint="eastAsia" w:ascii="Times New Roman" w:hAnsi="Times New Roman" w:eastAsia="仿宋_GB2312" w:cs="Times New Roman"/>
          <w:color w:val="auto"/>
          <w:kern w:val="2"/>
          <w:sz w:val="32"/>
          <w:szCs w:val="32"/>
          <w:u w:val="none"/>
          <w:lang w:val="en-US" w:eastAsia="zh-CN" w:bidi="ar-SA"/>
        </w:rPr>
        <w:t>12</w:t>
      </w:r>
      <w:r>
        <w:rPr>
          <w:rFonts w:hint="eastAsia" w:ascii="仿宋_GB2312"/>
          <w:color w:val="auto"/>
          <w:u w:val="none"/>
        </w:rPr>
        <w:t>个月，能够提供自申请或者动态管理之日起前</w:t>
      </w:r>
      <w:r>
        <w:rPr>
          <w:rFonts w:hint="eastAsia" w:ascii="Times New Roman" w:hAnsi="Times New Roman" w:eastAsia="仿宋_GB2312" w:cs="Times New Roman"/>
          <w:color w:val="auto"/>
          <w:kern w:val="2"/>
          <w:sz w:val="32"/>
          <w:szCs w:val="32"/>
          <w:u w:val="none"/>
          <w:lang w:val="en-US" w:eastAsia="zh-CN" w:bidi="ar-SA"/>
        </w:rPr>
        <w:t>12</w:t>
      </w:r>
      <w:r>
        <w:rPr>
          <w:rFonts w:hint="eastAsia" w:ascii="仿宋_GB2312"/>
          <w:color w:val="auto"/>
          <w:u w:val="none"/>
        </w:rPr>
        <w:t>个月内二级以上级别医院开具的医学诊断证明书、治疗方案等医学证明材料，确认存款用于治疗重大疾病的。</w:t>
      </w:r>
    </w:p>
    <w:p w14:paraId="17D36CB0">
      <w:pPr>
        <w:pStyle w:val="7"/>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仿宋_GB2312"/>
          <w:color w:val="auto"/>
          <w:u w:val="none"/>
        </w:rPr>
      </w:pPr>
      <w:r>
        <w:rPr>
          <w:rFonts w:hint="eastAsia" w:ascii="仿宋_GB2312"/>
          <w:color w:val="auto"/>
          <w:u w:val="none"/>
        </w:rPr>
        <w:t>（二）申请人及</w:t>
      </w:r>
      <w:r>
        <w:rPr>
          <w:rFonts w:ascii="仿宋_GB2312"/>
          <w:color w:val="auto"/>
          <w:u w:val="none"/>
        </w:rPr>
        <w:t>共同生活的家庭成员</w:t>
      </w:r>
      <w:r>
        <w:rPr>
          <w:rFonts w:hint="eastAsia" w:ascii="仿宋_GB2312"/>
          <w:color w:val="auto"/>
          <w:u w:val="none"/>
        </w:rPr>
        <w:t>申请前缴纳的社会保险费、住房公积金和医保个人账户资金，按规定不能提取的，不计入家庭金融资产。</w:t>
      </w:r>
    </w:p>
    <w:p w14:paraId="23EDD1C6">
      <w:pPr>
        <w:pStyle w:val="7"/>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仿宋_GB2312"/>
          <w:color w:val="auto"/>
          <w:u w:val="none"/>
        </w:rPr>
      </w:pPr>
      <w:r>
        <w:rPr>
          <w:rFonts w:hint="eastAsia" w:ascii="仿宋_GB2312"/>
          <w:color w:val="auto"/>
          <w:u w:val="none"/>
        </w:rPr>
        <w:t>（三）申请人或</w:t>
      </w:r>
      <w:r>
        <w:rPr>
          <w:rFonts w:ascii="仿宋_GB2312"/>
          <w:color w:val="auto"/>
          <w:u w:val="none"/>
        </w:rPr>
        <w:t>共同生活的家庭成员</w:t>
      </w:r>
      <w:r>
        <w:rPr>
          <w:rFonts w:hint="eastAsia" w:ascii="仿宋_GB2312"/>
          <w:color w:val="auto"/>
          <w:u w:val="none"/>
        </w:rPr>
        <w:t>名下虽有市场主体登记信息，但实际未经营或属于投资经营规模较小且无雇员，或者属于村民统一参加的当地农村集体合作社、集体所有制企业等市场主体的；或拥有企业股份、股权，但实际企业已破产、未经营、未获得收入的。</w:t>
      </w:r>
    </w:p>
    <w:p w14:paraId="680A5D04">
      <w:pPr>
        <w:pStyle w:val="7"/>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仿宋_GB2312"/>
          <w:color w:val="auto"/>
          <w:u w:val="none"/>
        </w:rPr>
      </w:pPr>
      <w:r>
        <w:rPr>
          <w:rFonts w:hint="eastAsia" w:ascii="仿宋_GB2312"/>
          <w:color w:val="auto"/>
          <w:u w:val="none"/>
        </w:rPr>
        <w:t>（四）申请人家庭拥有两套以上住房，但累计人均住房建筑面积低于统计部门公布的上年度当地人均住房建筑面积的</w:t>
      </w:r>
      <w:r>
        <w:rPr>
          <w:rFonts w:hint="eastAsia" w:ascii="仿宋_GB2312" w:hAnsi="仿宋_GB2312" w:eastAsia="仿宋_GB2312" w:cs="仿宋_GB2312"/>
          <w:color w:val="FF0000"/>
          <w:highlight w:val="none"/>
          <w:lang w:eastAsia="zh-CN"/>
        </w:rPr>
        <w:t>（</w:t>
      </w:r>
      <w:r>
        <w:rPr>
          <w:rFonts w:hint="eastAsia" w:ascii="仿宋_GB2312" w:hAnsi="仿宋_GB2312" w:eastAsia="仿宋_GB2312" w:cs="仿宋_GB2312"/>
          <w:color w:val="FF0000"/>
          <w:highlight w:val="none"/>
          <w:lang w:val="en-US" w:eastAsia="zh-CN"/>
        </w:rPr>
        <w:t>申请家庭与家庭之外人员共</w:t>
      </w:r>
      <w:r>
        <w:rPr>
          <w:rFonts w:hint="eastAsia" w:ascii="仿宋_GB2312" w:hAnsi="仿宋_GB2312" w:cs="仿宋_GB2312"/>
          <w:color w:val="FF0000"/>
          <w:highlight w:val="none"/>
          <w:lang w:val="en-US" w:eastAsia="zh-CN"/>
        </w:rPr>
        <w:t>享产权</w:t>
      </w:r>
      <w:r>
        <w:rPr>
          <w:rFonts w:hint="eastAsia" w:ascii="仿宋_GB2312" w:hAnsi="仿宋_GB2312" w:eastAsia="仿宋_GB2312" w:cs="仿宋_GB2312"/>
          <w:color w:val="FF0000"/>
          <w:highlight w:val="none"/>
          <w:lang w:val="en-US" w:eastAsia="zh-CN"/>
        </w:rPr>
        <w:t>的，人均居住面积按照实际情况计算</w:t>
      </w:r>
      <w:r>
        <w:rPr>
          <w:rFonts w:hint="eastAsia" w:ascii="仿宋_GB2312" w:hAnsi="仿宋_GB2312" w:eastAsia="仿宋_GB2312" w:cs="仿宋_GB2312"/>
          <w:color w:val="FF0000"/>
          <w:highlight w:val="none"/>
          <w:lang w:eastAsia="zh-CN"/>
        </w:rPr>
        <w:t>）</w:t>
      </w:r>
      <w:r>
        <w:rPr>
          <w:rFonts w:hint="eastAsia" w:ascii="仿宋_GB2312"/>
          <w:color w:val="FF0000"/>
          <w:u w:val="none"/>
        </w:rPr>
        <w:t>。</w:t>
      </w:r>
      <w:r>
        <w:rPr>
          <w:rFonts w:hint="eastAsia" w:ascii="仿宋_GB2312"/>
          <w:color w:val="auto"/>
          <w:u w:val="none"/>
        </w:rPr>
        <w:t>共同生活的家庭成员名下拥有非居住用途不动产 （含商铺、办公楼、厂房、酒店式公寓、车库等），但兼做唯一居住场所的</w:t>
      </w:r>
      <w:r>
        <w:rPr>
          <w:rFonts w:hint="eastAsia" w:ascii="仿宋_GB2312"/>
          <w:color w:val="auto"/>
          <w:u w:val="none"/>
          <w:lang w:eastAsia="zh-CN"/>
        </w:rPr>
        <w:t>，</w:t>
      </w:r>
      <w:r>
        <w:rPr>
          <w:rFonts w:hint="eastAsia" w:ascii="仿宋_GB2312" w:hAnsi="仿宋_GB2312" w:cs="仿宋_GB2312"/>
          <w:color w:val="FF0000"/>
          <w:highlight w:val="none"/>
          <w:lang w:val="en-US" w:eastAsia="zh-CN"/>
        </w:rPr>
        <w:t>视作</w:t>
      </w:r>
      <w:r>
        <w:rPr>
          <w:rFonts w:hint="eastAsia" w:ascii="仿宋_GB2312" w:hAnsi="仿宋_GB2312" w:eastAsia="仿宋_GB2312" w:cs="仿宋_GB2312"/>
          <w:color w:val="FF0000"/>
          <w:highlight w:val="none"/>
          <w:lang w:val="en-US" w:eastAsia="zh-CN"/>
        </w:rPr>
        <w:t>居住用途房屋进行考察</w:t>
      </w:r>
      <w:r>
        <w:rPr>
          <w:rFonts w:hint="eastAsia" w:ascii="仿宋_GB2312"/>
          <w:color w:val="auto"/>
          <w:u w:val="none"/>
        </w:rPr>
        <w:t xml:space="preserve">。  </w:t>
      </w:r>
    </w:p>
    <w:p w14:paraId="4F384C69">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w:t>
      </w:r>
      <w:r>
        <w:rPr>
          <w:rFonts w:hint="eastAsia"/>
          <w:b/>
          <w:bCs/>
          <w:color w:val="auto"/>
          <w:u w:val="none"/>
          <w:lang w:eastAsia="zh-CN"/>
        </w:rPr>
        <w:t>三十一</w:t>
      </w:r>
      <w:r>
        <w:rPr>
          <w:rFonts w:hint="eastAsia"/>
          <w:b/>
          <w:bCs/>
          <w:color w:val="auto"/>
          <w:u w:val="none"/>
        </w:rPr>
        <w:t>条</w:t>
      </w:r>
      <w:r>
        <w:rPr>
          <w:rFonts w:hint="eastAsia" w:ascii="黑体" w:eastAsia="黑体" w:cs="黑体"/>
          <w:color w:val="auto"/>
          <w:u w:val="none"/>
        </w:rPr>
        <w:t xml:space="preserve"> </w:t>
      </w:r>
      <w:r>
        <w:rPr>
          <w:rFonts w:hint="eastAsia"/>
          <w:color w:val="auto"/>
          <w:u w:val="none"/>
        </w:rPr>
        <w:t>乡镇人民政府</w:t>
      </w:r>
      <w:r>
        <w:rPr>
          <w:rFonts w:hint="eastAsia"/>
          <w:color w:val="auto"/>
          <w:u w:val="none"/>
          <w:lang w:eastAsia="zh-CN"/>
        </w:rPr>
        <w:t>（街道办事处）</w:t>
      </w:r>
      <w:r>
        <w:rPr>
          <w:rFonts w:hint="eastAsia"/>
          <w:color w:val="auto"/>
          <w:u w:val="none"/>
        </w:rPr>
        <w:t>受理</w:t>
      </w:r>
      <w:r>
        <w:rPr>
          <w:rFonts w:hint="eastAsia"/>
          <w:color w:val="auto"/>
          <w:u w:val="none"/>
          <w:lang w:eastAsia="zh-CN"/>
        </w:rPr>
        <w:t>低保</w:t>
      </w:r>
      <w:r>
        <w:rPr>
          <w:rFonts w:hint="eastAsia"/>
          <w:color w:val="auto"/>
          <w:u w:val="none"/>
        </w:rPr>
        <w:t>申请后,可以通过入户调查、邻里访问、信函索证等方式,对申请家庭或个人的情况进行调查核实,也可以提请县级人民政府民政部门核对</w:t>
      </w:r>
      <w:r>
        <w:rPr>
          <w:rFonts w:hint="eastAsia"/>
          <w:color w:val="auto"/>
          <w:u w:val="none"/>
          <w:lang w:eastAsia="zh-CN"/>
        </w:rPr>
        <w:t>低保</w:t>
      </w:r>
      <w:r>
        <w:rPr>
          <w:rFonts w:hint="eastAsia"/>
          <w:color w:val="auto"/>
          <w:u w:val="none"/>
        </w:rPr>
        <w:t>申请家庭或个人收入、财产等状况。</w:t>
      </w:r>
    </w:p>
    <w:p w14:paraId="79AE1898">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（一）入户调查。乡镇人民政府</w:t>
      </w:r>
      <w:r>
        <w:rPr>
          <w:rFonts w:hint="eastAsia"/>
          <w:color w:val="auto"/>
          <w:u w:val="none"/>
          <w:lang w:eastAsia="zh-CN"/>
        </w:rPr>
        <w:t>（街道办事处）</w:t>
      </w:r>
      <w:r>
        <w:rPr>
          <w:rFonts w:hint="eastAsia"/>
          <w:color w:val="auto"/>
          <w:u w:val="none"/>
        </w:rPr>
        <w:t>工作人员联合村（居）民委员会到申请家庭中了解家庭收入、财产情况和吃、穿、住、用等实际生活情况，每组调查人员不得少于</w:t>
      </w:r>
      <w:r>
        <w:rPr>
          <w:rFonts w:hint="eastAsia" w:ascii="Times New Roman" w:hAnsi="Times New Roman" w:cs="Times New Roman"/>
          <w:color w:val="auto"/>
          <w:u w:val="none"/>
          <w:lang w:val="en-US" w:eastAsia="zh-CN"/>
        </w:rPr>
        <w:t>2</w:t>
      </w:r>
      <w:r>
        <w:rPr>
          <w:rFonts w:hint="eastAsia"/>
          <w:color w:val="auto"/>
          <w:u w:val="none"/>
        </w:rPr>
        <w:t>人。入户调查结束后，调查人员应当填写</w:t>
      </w:r>
      <w:r>
        <w:rPr>
          <w:color w:val="auto"/>
          <w:u w:val="none"/>
        </w:rPr>
        <w:t>《</w:t>
      </w:r>
      <w:r>
        <w:rPr>
          <w:rFonts w:hint="eastAsia"/>
          <w:color w:val="auto"/>
          <w:u w:val="none"/>
        </w:rPr>
        <w:t>入户调查表</w:t>
      </w:r>
      <w:r>
        <w:rPr>
          <w:color w:val="auto"/>
          <w:u w:val="none"/>
        </w:rPr>
        <w:t>》</w:t>
      </w:r>
      <w:r>
        <w:rPr>
          <w:rFonts w:hint="eastAsia"/>
          <w:color w:val="auto"/>
          <w:u w:val="none"/>
        </w:rPr>
        <w:t>，并由调查人员和在场的共同生活的家庭成员分别签字。</w:t>
      </w:r>
    </w:p>
    <w:p w14:paraId="74855460">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（二）邻里访问。调查人员到申请家庭所在村（居）民委员会，走访了解其家庭收入、财产和实际生活状况。</w:t>
      </w:r>
    </w:p>
    <w:p w14:paraId="44BBAFFD">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（三）信函索证。调查人员以信函等方式向相关单位和部门索取有关佐证材料。</w:t>
      </w:r>
    </w:p>
    <w:p w14:paraId="45FEF81F">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eastAsia="仿宋_GB2312"/>
          <w:color w:val="auto"/>
          <w:u w:val="none"/>
          <w:lang w:eastAsia="zh-CN"/>
        </w:rPr>
      </w:pPr>
      <w:r>
        <w:rPr>
          <w:rFonts w:hint="eastAsia"/>
          <w:color w:val="auto"/>
          <w:u w:val="none"/>
        </w:rPr>
        <w:t>（四）信息核对。经申请人授权同意后，县级人民政府民政部门可以向户籍管理、税务、社会保险、不动产登记、市场监督管理、住房公积金管理、车船管理等单位,银行、保险、证券等金融机构以及提供货币资金转移服务的非银行支付机构,核对申请人家庭收入、财产等状况;必要时,经共同生活的家庭成员以外的法定赡（抚、扶）养义务人同意,可以对其</w:t>
      </w:r>
      <w:r>
        <w:rPr>
          <w:rFonts w:hint="eastAsia"/>
          <w:color w:val="auto"/>
          <w:u w:val="none"/>
          <w:lang w:eastAsia="zh-CN"/>
        </w:rPr>
        <w:t>家庭</w:t>
      </w:r>
      <w:r>
        <w:rPr>
          <w:rFonts w:hint="eastAsia"/>
          <w:color w:val="auto"/>
          <w:u w:val="none"/>
        </w:rPr>
        <w:t>收入、财产状况进行核对。</w:t>
      </w:r>
    </w:p>
    <w:p w14:paraId="6C5FB51A">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发生重大突发事件时，入户调查、邻里访问程序可以采取电话、视频等非接触方式进行。</w:t>
      </w:r>
    </w:p>
    <w:p w14:paraId="4C90706E">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w:t>
      </w:r>
      <w:r>
        <w:rPr>
          <w:rFonts w:hint="eastAsia"/>
          <w:b/>
          <w:bCs/>
          <w:color w:val="auto"/>
          <w:u w:val="none"/>
          <w:lang w:eastAsia="zh-CN"/>
        </w:rPr>
        <w:t>三十二</w:t>
      </w:r>
      <w:r>
        <w:rPr>
          <w:rFonts w:hint="eastAsia"/>
          <w:b/>
          <w:bCs/>
          <w:color w:val="auto"/>
          <w:u w:val="none"/>
        </w:rPr>
        <w:t>条</w:t>
      </w:r>
      <w:r>
        <w:rPr>
          <w:rFonts w:hint="eastAsia"/>
          <w:color w:val="auto"/>
          <w:u w:val="none"/>
        </w:rPr>
        <w:t xml:space="preserve"> 乡镇人民政府</w:t>
      </w:r>
      <w:r>
        <w:rPr>
          <w:rFonts w:hint="eastAsia"/>
          <w:color w:val="auto"/>
          <w:u w:val="none"/>
          <w:lang w:eastAsia="zh-CN"/>
        </w:rPr>
        <w:t>（街道办事处）</w:t>
      </w:r>
      <w:r>
        <w:rPr>
          <w:rFonts w:hint="eastAsia"/>
          <w:color w:val="auto"/>
          <w:u w:val="none"/>
        </w:rPr>
        <w:t>应当自受理</w:t>
      </w:r>
      <w:r>
        <w:rPr>
          <w:color w:val="auto"/>
          <w:u w:val="none"/>
        </w:rPr>
        <w:t>低保</w:t>
      </w:r>
      <w:r>
        <w:rPr>
          <w:rFonts w:hint="eastAsia"/>
          <w:color w:val="auto"/>
          <w:u w:val="none"/>
        </w:rPr>
        <w:t>申请之日起</w:t>
      </w:r>
      <w:r>
        <w:rPr>
          <w:rFonts w:hint="eastAsia" w:ascii="Times New Roman" w:hAnsi="Times New Roman" w:cs="Times New Roman"/>
          <w:color w:val="auto"/>
          <w:u w:val="none"/>
          <w:lang w:val="en-US" w:eastAsia="zh-CN"/>
        </w:rPr>
        <w:t>3</w:t>
      </w:r>
      <w:r>
        <w:rPr>
          <w:rFonts w:hint="eastAsia"/>
          <w:color w:val="auto"/>
          <w:u w:val="none"/>
        </w:rPr>
        <w:t>个工作日内，启动家庭经济状况调查工作。县级人民政府民政部门</w:t>
      </w:r>
      <w:r>
        <w:rPr>
          <w:color w:val="auto"/>
          <w:u w:val="none"/>
        </w:rPr>
        <w:t>核对机构应当自</w:t>
      </w:r>
      <w:r>
        <w:rPr>
          <w:rFonts w:hint="eastAsia"/>
          <w:color w:val="auto"/>
          <w:u w:val="none"/>
        </w:rPr>
        <w:t>启动信息核对程序</w:t>
      </w:r>
      <w:r>
        <w:rPr>
          <w:color w:val="auto"/>
          <w:u w:val="none"/>
        </w:rPr>
        <w:t>之日起</w:t>
      </w:r>
      <w:r>
        <w:rPr>
          <w:rFonts w:hint="eastAsia" w:ascii="Times New Roman" w:hAnsi="Times New Roman" w:cs="Times New Roman"/>
          <w:color w:val="auto"/>
          <w:u w:val="none"/>
          <w:lang w:val="en-US" w:eastAsia="zh-CN"/>
        </w:rPr>
        <w:t>7</w:t>
      </w:r>
      <w:r>
        <w:rPr>
          <w:color w:val="auto"/>
          <w:u w:val="none"/>
        </w:rPr>
        <w:t>个工作日内完成</w:t>
      </w:r>
      <w:r>
        <w:rPr>
          <w:rFonts w:hint="eastAsia"/>
          <w:color w:val="auto"/>
          <w:u w:val="none"/>
        </w:rPr>
        <w:t>信息</w:t>
      </w:r>
      <w:r>
        <w:rPr>
          <w:color w:val="auto"/>
          <w:u w:val="none"/>
        </w:rPr>
        <w:t>核对，并出具核对报告。</w:t>
      </w:r>
    </w:p>
    <w:p w14:paraId="5D666D33">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w:t>
      </w:r>
      <w:r>
        <w:rPr>
          <w:rFonts w:hint="eastAsia"/>
          <w:b/>
          <w:bCs/>
          <w:color w:val="auto"/>
          <w:u w:val="none"/>
          <w:lang w:eastAsia="zh-CN"/>
        </w:rPr>
        <w:t>三十三</w:t>
      </w:r>
      <w:r>
        <w:rPr>
          <w:rFonts w:hint="eastAsia"/>
          <w:b/>
          <w:bCs/>
          <w:color w:val="auto"/>
          <w:u w:val="none"/>
        </w:rPr>
        <w:t>条</w:t>
      </w:r>
      <w:r>
        <w:rPr>
          <w:rFonts w:hint="eastAsia"/>
          <w:color w:val="auto"/>
          <w:u w:val="none"/>
        </w:rPr>
        <w:t xml:space="preserve"> 共同生活的家庭成员在本省经常居住地与户籍所在地不一致的，户籍地和经常居住地县级人民政府民政部门、乡镇人民政府</w:t>
      </w:r>
      <w:r>
        <w:rPr>
          <w:rFonts w:hint="eastAsia"/>
          <w:color w:val="auto"/>
          <w:u w:val="none"/>
          <w:lang w:eastAsia="zh-CN"/>
        </w:rPr>
        <w:t>（街道办事处）</w:t>
      </w:r>
      <w:r>
        <w:rPr>
          <w:rFonts w:hint="eastAsia"/>
          <w:color w:val="auto"/>
          <w:u w:val="none"/>
        </w:rPr>
        <w:t xml:space="preserve">应当配合开展家庭经济状况调查、动态管理等相关工作。 </w:t>
      </w:r>
    </w:p>
    <w:p w14:paraId="37647B6D">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第三十</w:t>
      </w:r>
      <w:r>
        <w:rPr>
          <w:rFonts w:hint="eastAsia"/>
          <w:b/>
          <w:bCs/>
          <w:color w:val="auto"/>
          <w:u w:val="none"/>
          <w:lang w:eastAsia="zh-CN"/>
        </w:rPr>
        <w:t>四</w:t>
      </w:r>
      <w:r>
        <w:rPr>
          <w:rFonts w:hint="eastAsia"/>
          <w:b/>
          <w:bCs/>
          <w:color w:val="auto"/>
          <w:u w:val="none"/>
        </w:rPr>
        <w:t>条</w:t>
      </w:r>
      <w:r>
        <w:rPr>
          <w:rFonts w:hint="eastAsia"/>
          <w:color w:val="auto"/>
          <w:u w:val="none"/>
        </w:rPr>
        <w:t xml:space="preserve"> 县级人民政府民政部门应当及时通过乡镇人民政府</w:t>
      </w:r>
      <w:r>
        <w:rPr>
          <w:rFonts w:hint="eastAsia"/>
          <w:color w:val="auto"/>
          <w:u w:val="none"/>
          <w:lang w:eastAsia="zh-CN"/>
        </w:rPr>
        <w:t>（街道办事处）</w:t>
      </w:r>
      <w:r>
        <w:rPr>
          <w:rFonts w:hint="eastAsia"/>
          <w:color w:val="auto"/>
          <w:u w:val="none"/>
        </w:rPr>
        <w:t>将信息核对报告中可能导致审核确认不通过的相关信息告知申请人。申请人有异议的，应当提供相关佐证材料，乡镇人民政府</w:t>
      </w:r>
      <w:r>
        <w:rPr>
          <w:rFonts w:hint="eastAsia"/>
          <w:color w:val="auto"/>
          <w:u w:val="none"/>
          <w:lang w:eastAsia="zh-CN"/>
        </w:rPr>
        <w:t>（街道办事处）</w:t>
      </w:r>
      <w:r>
        <w:rPr>
          <w:rFonts w:hint="eastAsia"/>
          <w:color w:val="auto"/>
          <w:u w:val="none"/>
        </w:rPr>
        <w:t>应当组织开展复查，复查以一次为限。</w:t>
      </w:r>
    </w:p>
    <w:p w14:paraId="074E0C4F">
      <w:pPr>
        <w:keepNext w:val="0"/>
        <w:keepLines w:val="0"/>
        <w:pageBreakBefore w:val="0"/>
        <w:kinsoku/>
        <w:wordWrap/>
        <w:overflowPunct/>
        <w:topLinePunct w:val="0"/>
        <w:autoSpaceDE/>
        <w:autoSpaceDN/>
        <w:bidi w:val="0"/>
        <w:adjustRightInd/>
        <w:snapToGrid/>
        <w:spacing w:line="580" w:lineRule="exact"/>
        <w:jc w:val="center"/>
        <w:textAlignment w:val="auto"/>
        <w:rPr>
          <w:rFonts w:ascii="黑体" w:eastAsia="黑体" w:cs="黑体"/>
          <w:color w:val="auto"/>
          <w:u w:val="none"/>
        </w:rPr>
      </w:pPr>
      <w:r>
        <w:rPr>
          <w:rFonts w:hint="eastAsia" w:ascii="黑体" w:eastAsia="黑体" w:cs="黑体"/>
          <w:color w:val="auto"/>
          <w:u w:val="none"/>
        </w:rPr>
        <w:t>第四章 审核确认</w:t>
      </w:r>
    </w:p>
    <w:p w14:paraId="4B70E737">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第三十</w:t>
      </w:r>
      <w:r>
        <w:rPr>
          <w:rFonts w:hint="eastAsia"/>
          <w:b/>
          <w:bCs/>
          <w:color w:val="auto"/>
          <w:u w:val="none"/>
          <w:lang w:eastAsia="zh-CN"/>
        </w:rPr>
        <w:t>五</w:t>
      </w:r>
      <w:r>
        <w:rPr>
          <w:rFonts w:hint="eastAsia"/>
          <w:b/>
          <w:bCs/>
          <w:color w:val="auto"/>
          <w:u w:val="none"/>
        </w:rPr>
        <w:t>条</w:t>
      </w:r>
      <w:r>
        <w:rPr>
          <w:rFonts w:hint="eastAsia"/>
          <w:color w:val="auto"/>
          <w:u w:val="none"/>
        </w:rPr>
        <w:t xml:space="preserve"> 乡镇人民政府</w:t>
      </w:r>
      <w:r>
        <w:rPr>
          <w:rFonts w:hint="eastAsia"/>
          <w:color w:val="auto"/>
          <w:u w:val="none"/>
          <w:lang w:eastAsia="zh-CN"/>
        </w:rPr>
        <w:t>（街道办事处）</w:t>
      </w:r>
      <w:r>
        <w:rPr>
          <w:rFonts w:hint="eastAsia"/>
          <w:color w:val="auto"/>
          <w:u w:val="none"/>
        </w:rPr>
        <w:t>应当根据家庭经济状况调查情况，提出审核意见，填写《最低生活保障审核确认表》。对拟纳入</w:t>
      </w:r>
      <w:r>
        <w:rPr>
          <w:color w:val="auto"/>
          <w:u w:val="none"/>
        </w:rPr>
        <w:t>低保</w:t>
      </w:r>
      <w:r>
        <w:rPr>
          <w:rFonts w:hint="eastAsia"/>
          <w:color w:val="auto"/>
          <w:u w:val="none"/>
        </w:rPr>
        <w:t>的，填写《拟新增最低生活保障对象公示单》在申请家庭所在村</w:t>
      </w:r>
      <w:r>
        <w:rPr>
          <w:rFonts w:hint="eastAsia"/>
          <w:color w:val="auto"/>
          <w:u w:val="none"/>
          <w:lang w:eastAsia="zh-CN"/>
        </w:rPr>
        <w:t>（居）民委员会</w:t>
      </w:r>
      <w:r>
        <w:rPr>
          <w:rFonts w:hint="eastAsia"/>
          <w:color w:val="auto"/>
          <w:u w:val="none"/>
        </w:rPr>
        <w:t>进行公示，公示期不得少于</w:t>
      </w:r>
      <w:r>
        <w:rPr>
          <w:rFonts w:hint="eastAsia" w:ascii="Times New Roman" w:hAnsi="Times New Roman" w:cs="Times New Roman"/>
          <w:color w:val="auto"/>
          <w:u w:val="none"/>
          <w:lang w:val="en-US" w:eastAsia="zh-CN"/>
        </w:rPr>
        <w:t>7</w:t>
      </w:r>
      <w:r>
        <w:rPr>
          <w:rFonts w:hint="eastAsia"/>
          <w:color w:val="auto"/>
          <w:u w:val="none"/>
        </w:rPr>
        <w:t>天。凭居住证在居住地申请的，应同时在申请人户籍地和居住地村</w:t>
      </w:r>
      <w:r>
        <w:rPr>
          <w:rFonts w:hint="eastAsia"/>
          <w:color w:val="auto"/>
          <w:u w:val="none"/>
          <w:lang w:eastAsia="zh-CN"/>
        </w:rPr>
        <w:t>（居）民委员会</w:t>
      </w:r>
      <w:r>
        <w:rPr>
          <w:rFonts w:hint="eastAsia"/>
          <w:color w:val="auto"/>
          <w:u w:val="none"/>
        </w:rPr>
        <w:t>进行公示。公示期满无异议的，乡镇人民政府</w:t>
      </w:r>
      <w:r>
        <w:rPr>
          <w:rFonts w:hint="eastAsia"/>
          <w:color w:val="auto"/>
          <w:u w:val="none"/>
          <w:lang w:eastAsia="zh-CN"/>
        </w:rPr>
        <w:t>（街道办事处）</w:t>
      </w:r>
      <w:r>
        <w:rPr>
          <w:rFonts w:hint="eastAsia"/>
          <w:color w:val="auto"/>
          <w:u w:val="none"/>
        </w:rPr>
        <w:t>应当及时将初审意见报送县级人民政府民政部门审核确认。</w:t>
      </w:r>
    </w:p>
    <w:p w14:paraId="0D66BC26">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公示期满有异议的，乡镇人民政府</w:t>
      </w:r>
      <w:r>
        <w:rPr>
          <w:rFonts w:hint="eastAsia"/>
          <w:color w:val="auto"/>
          <w:u w:val="none"/>
          <w:lang w:eastAsia="zh-CN"/>
        </w:rPr>
        <w:t>（街道办事处）</w:t>
      </w:r>
      <w:r>
        <w:rPr>
          <w:rFonts w:hint="eastAsia"/>
          <w:color w:val="auto"/>
          <w:u w:val="none"/>
        </w:rPr>
        <w:t>应当对申请家庭的经济状况重新组织调查或者开展民主评议，重点对申请人家庭经济状况调查结果的真实性、完整性进行评议。调查或者民主评议结束后，乡镇人民政府</w:t>
      </w:r>
      <w:r>
        <w:rPr>
          <w:rFonts w:hint="eastAsia"/>
          <w:color w:val="auto"/>
          <w:u w:val="none"/>
          <w:lang w:eastAsia="zh-CN"/>
        </w:rPr>
        <w:t>（街道办事处）</w:t>
      </w:r>
      <w:r>
        <w:rPr>
          <w:rFonts w:hint="eastAsia"/>
          <w:color w:val="auto"/>
          <w:u w:val="none"/>
        </w:rPr>
        <w:t>应当重新提出初审意见，报送县级人民政府民政部门。</w:t>
      </w:r>
    </w:p>
    <w:p w14:paraId="0A367F4E">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第三十</w:t>
      </w:r>
      <w:r>
        <w:rPr>
          <w:rFonts w:hint="eastAsia"/>
          <w:b/>
          <w:bCs/>
          <w:color w:val="auto"/>
          <w:u w:val="none"/>
          <w:lang w:eastAsia="zh-CN"/>
        </w:rPr>
        <w:t>六</w:t>
      </w:r>
      <w:r>
        <w:rPr>
          <w:rFonts w:hint="eastAsia"/>
          <w:b/>
          <w:bCs/>
          <w:color w:val="auto"/>
          <w:u w:val="none"/>
        </w:rPr>
        <w:t>条</w:t>
      </w:r>
      <w:r>
        <w:rPr>
          <w:rFonts w:hint="eastAsia"/>
          <w:color w:val="auto"/>
          <w:u w:val="none"/>
        </w:rPr>
        <w:t xml:space="preserve"> 县级人民政府民政部门应当自收到乡镇人民政府</w:t>
      </w:r>
      <w:r>
        <w:rPr>
          <w:rFonts w:hint="eastAsia"/>
          <w:color w:val="auto"/>
          <w:u w:val="none"/>
          <w:lang w:eastAsia="zh-CN"/>
        </w:rPr>
        <w:t>（街道办事处）</w:t>
      </w:r>
      <w:r>
        <w:rPr>
          <w:rFonts w:hint="eastAsia"/>
          <w:color w:val="auto"/>
          <w:u w:val="none"/>
        </w:rPr>
        <w:t>初审意见后</w:t>
      </w:r>
      <w:r>
        <w:rPr>
          <w:rFonts w:hint="eastAsia" w:ascii="Times New Roman" w:hAnsi="Times New Roman" w:cs="Times New Roman"/>
          <w:color w:val="auto"/>
          <w:u w:val="none"/>
          <w:lang w:val="en-US" w:eastAsia="zh-CN"/>
        </w:rPr>
        <w:t>10</w:t>
      </w:r>
      <w:r>
        <w:rPr>
          <w:rFonts w:hint="eastAsia"/>
          <w:color w:val="auto"/>
          <w:u w:val="none"/>
        </w:rPr>
        <w:t>个工作日内，提出审核确认意见。</w:t>
      </w:r>
    </w:p>
    <w:p w14:paraId="09D80948">
      <w:pPr>
        <w:keepNext w:val="0"/>
        <w:keepLines w:val="0"/>
        <w:pageBreakBefore w:val="0"/>
        <w:widowControl/>
        <w:kinsoku/>
        <w:wordWrap/>
        <w:overflowPunct/>
        <w:topLinePunct w:val="0"/>
        <w:autoSpaceDE/>
        <w:autoSpaceDN/>
        <w:bidi w:val="0"/>
        <w:adjustRightInd/>
        <w:snapToGrid/>
        <w:spacing w:line="580" w:lineRule="exact"/>
        <w:ind w:firstLine="632" w:firstLineChars="200"/>
        <w:jc w:val="left"/>
        <w:textAlignment w:val="auto"/>
        <w:rPr>
          <w:color w:val="auto"/>
          <w:u w:val="none"/>
        </w:rPr>
      </w:pPr>
      <w:r>
        <w:rPr>
          <w:rFonts w:hint="eastAsia"/>
          <w:color w:val="auto"/>
          <w:u w:val="none"/>
        </w:rPr>
        <w:t>对新申请的，县级人民政府民政部门按照申请城市低保对象不低于</w:t>
      </w:r>
      <w:r>
        <w:rPr>
          <w:rFonts w:hint="eastAsia" w:ascii="Times New Roman" w:hAnsi="Times New Roman" w:cs="Times New Roman"/>
          <w:color w:val="auto"/>
          <w:u w:val="none"/>
          <w:lang w:val="en-US" w:eastAsia="zh-CN"/>
        </w:rPr>
        <w:t>50%</w:t>
      </w:r>
      <w:r>
        <w:rPr>
          <w:rFonts w:hint="eastAsia"/>
          <w:color w:val="auto"/>
          <w:u w:val="none"/>
        </w:rPr>
        <w:t>、农村低保对象不低于</w:t>
      </w:r>
      <w:r>
        <w:rPr>
          <w:rFonts w:hint="eastAsia" w:ascii="Times New Roman" w:hAnsi="Times New Roman" w:cs="Times New Roman"/>
          <w:color w:val="auto"/>
          <w:u w:val="none"/>
          <w:lang w:val="en-US" w:eastAsia="zh-CN"/>
        </w:rPr>
        <w:t>30%</w:t>
      </w:r>
      <w:r>
        <w:rPr>
          <w:rFonts w:hint="eastAsia"/>
          <w:color w:val="auto"/>
          <w:u w:val="none"/>
        </w:rPr>
        <w:t>的比例入户核查，其中，单独登记备案或者在审核确认阶段接到投诉、举报的</w:t>
      </w:r>
      <w:r>
        <w:rPr>
          <w:color w:val="auto"/>
          <w:u w:val="none"/>
        </w:rPr>
        <w:t>低保</w:t>
      </w:r>
      <w:r>
        <w:rPr>
          <w:rFonts w:hint="eastAsia"/>
          <w:color w:val="auto"/>
          <w:u w:val="none"/>
        </w:rPr>
        <w:t>申请，应当全部入户调查。低保审核确认权限下放至乡镇人民政府(街道办事处)的,县级人民政府民政部门应在收到确认对象备案名册之日起</w:t>
      </w:r>
      <w:r>
        <w:rPr>
          <w:rFonts w:hint="eastAsia" w:ascii="Times New Roman" w:hAnsi="Times New Roman" w:cs="Times New Roman"/>
          <w:color w:val="auto"/>
          <w:u w:val="none"/>
          <w:lang w:val="en-US" w:eastAsia="zh-CN"/>
        </w:rPr>
        <w:t>20</w:t>
      </w:r>
      <w:r>
        <w:rPr>
          <w:rFonts w:hint="eastAsia"/>
          <w:color w:val="auto"/>
          <w:u w:val="none"/>
        </w:rPr>
        <w:t>个工作日内按不低于备案数城市低保对象不低于</w:t>
      </w:r>
      <w:r>
        <w:rPr>
          <w:rFonts w:hint="eastAsia" w:ascii="Times New Roman" w:hAnsi="Times New Roman" w:cs="Times New Roman"/>
          <w:color w:val="auto"/>
          <w:u w:val="none"/>
          <w:lang w:val="en-US" w:eastAsia="zh-CN"/>
        </w:rPr>
        <w:t>50%</w:t>
      </w:r>
      <w:r>
        <w:rPr>
          <w:rFonts w:hint="eastAsia"/>
          <w:color w:val="auto"/>
          <w:u w:val="none"/>
        </w:rPr>
        <w:t>、农村低保对象不低于</w:t>
      </w:r>
      <w:r>
        <w:rPr>
          <w:rFonts w:hint="eastAsia" w:ascii="Times New Roman" w:hAnsi="Times New Roman" w:cs="Times New Roman"/>
          <w:color w:val="auto"/>
          <w:u w:val="none"/>
          <w:lang w:val="en-US" w:eastAsia="zh-CN"/>
        </w:rPr>
        <w:t>30%</w:t>
      </w:r>
      <w:r>
        <w:rPr>
          <w:rFonts w:hint="eastAsia"/>
          <w:color w:val="auto"/>
          <w:u w:val="none"/>
        </w:rPr>
        <w:t>的比例抽查，抽查发现需变更审核确认决定的，应当及时指导乡镇人民政府(街道办事处)进行调整变更。</w:t>
      </w:r>
    </w:p>
    <w:p w14:paraId="173EDA4F">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第三十</w:t>
      </w:r>
      <w:r>
        <w:rPr>
          <w:rFonts w:hint="eastAsia"/>
          <w:b/>
          <w:bCs/>
          <w:color w:val="auto"/>
          <w:u w:val="none"/>
          <w:lang w:eastAsia="zh-CN"/>
        </w:rPr>
        <w:t>七</w:t>
      </w:r>
      <w:r>
        <w:rPr>
          <w:rFonts w:hint="eastAsia"/>
          <w:b/>
          <w:bCs/>
          <w:color w:val="auto"/>
          <w:u w:val="none"/>
        </w:rPr>
        <w:t>条</w:t>
      </w:r>
      <w:r>
        <w:rPr>
          <w:rFonts w:hint="eastAsia"/>
          <w:color w:val="auto"/>
          <w:u w:val="none"/>
        </w:rPr>
        <w:t xml:space="preserve"> 县级人民政府民政部门经审核，对符合条件的申请予以确认同意，同时确定救助金额，发放</w:t>
      </w:r>
      <w:r>
        <w:rPr>
          <w:color w:val="auto"/>
          <w:u w:val="none"/>
        </w:rPr>
        <w:t>低保</w:t>
      </w:r>
      <w:r>
        <w:rPr>
          <w:rFonts w:hint="eastAsia"/>
          <w:color w:val="auto"/>
          <w:u w:val="none"/>
        </w:rPr>
        <w:t>证，自作出确认决定之日下月起发放</w:t>
      </w:r>
      <w:r>
        <w:rPr>
          <w:color w:val="auto"/>
          <w:u w:val="none"/>
        </w:rPr>
        <w:t>低保</w:t>
      </w:r>
      <w:r>
        <w:rPr>
          <w:rFonts w:hint="eastAsia"/>
          <w:color w:val="auto"/>
          <w:u w:val="none"/>
        </w:rPr>
        <w:t>金</w:t>
      </w:r>
      <w:r>
        <w:rPr>
          <w:rFonts w:hint="eastAsia"/>
          <w:color w:val="auto"/>
          <w:u w:val="none"/>
          <w:lang w:eastAsia="zh-CN"/>
        </w:rPr>
        <w:t>。</w:t>
      </w:r>
      <w:r>
        <w:rPr>
          <w:rFonts w:hint="eastAsia"/>
          <w:color w:val="auto"/>
          <w:u w:val="none"/>
        </w:rPr>
        <w:t>对不符合条件的申请不予确认，并应当在作出确认决定</w:t>
      </w:r>
      <w:r>
        <w:rPr>
          <w:rFonts w:hint="eastAsia" w:ascii="Times New Roman" w:hAnsi="Times New Roman" w:cs="Times New Roman"/>
          <w:color w:val="auto"/>
          <w:u w:val="none"/>
          <w:lang w:val="en-US" w:eastAsia="zh-CN"/>
        </w:rPr>
        <w:t>3</w:t>
      </w:r>
      <w:r>
        <w:rPr>
          <w:rFonts w:hint="eastAsia"/>
          <w:color w:val="auto"/>
          <w:u w:val="none"/>
        </w:rPr>
        <w:t>个工作日内，填写《申请最低生活保障不予确认告知书》。通过乡镇人民政府</w:t>
      </w:r>
      <w:r>
        <w:rPr>
          <w:rFonts w:hint="eastAsia"/>
          <w:color w:val="auto"/>
          <w:u w:val="none"/>
          <w:lang w:eastAsia="zh-CN"/>
        </w:rPr>
        <w:t>（街道办事处）</w:t>
      </w:r>
      <w:r>
        <w:rPr>
          <w:rFonts w:hint="eastAsia"/>
          <w:color w:val="auto"/>
          <w:u w:val="none"/>
        </w:rPr>
        <w:t>反馈申请人。</w:t>
      </w:r>
    </w:p>
    <w:p w14:paraId="087F38AD">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strike/>
          <w:color w:val="auto"/>
          <w:u w:val="none"/>
        </w:rPr>
      </w:pPr>
      <w:r>
        <w:rPr>
          <w:rFonts w:hint="eastAsia"/>
          <w:b/>
          <w:bCs/>
          <w:color w:val="auto"/>
          <w:u w:val="none"/>
        </w:rPr>
        <w:t>第三十</w:t>
      </w:r>
      <w:r>
        <w:rPr>
          <w:rFonts w:hint="eastAsia"/>
          <w:b/>
          <w:bCs/>
          <w:color w:val="auto"/>
          <w:u w:val="none"/>
          <w:lang w:eastAsia="zh-CN"/>
        </w:rPr>
        <w:t>八</w:t>
      </w:r>
      <w:r>
        <w:rPr>
          <w:rFonts w:hint="eastAsia"/>
          <w:b/>
          <w:bCs/>
          <w:color w:val="auto"/>
          <w:u w:val="none"/>
        </w:rPr>
        <w:t>条</w:t>
      </w:r>
      <w:r>
        <w:rPr>
          <w:rFonts w:hint="eastAsia"/>
          <w:color w:val="auto"/>
          <w:u w:val="none"/>
        </w:rPr>
        <w:t xml:space="preserve"> </w:t>
      </w:r>
      <w:r>
        <w:rPr>
          <w:color w:val="auto"/>
          <w:u w:val="none"/>
        </w:rPr>
        <w:t>低保</w:t>
      </w:r>
      <w:r>
        <w:rPr>
          <w:rFonts w:hint="eastAsia"/>
          <w:color w:val="auto"/>
          <w:u w:val="none"/>
        </w:rPr>
        <w:t>审核确认工作应当自受理之日起</w:t>
      </w:r>
      <w:r>
        <w:rPr>
          <w:rFonts w:hint="eastAsia" w:ascii="Times New Roman" w:hAnsi="Times New Roman" w:cs="Times New Roman"/>
          <w:color w:val="auto"/>
          <w:u w:val="none"/>
          <w:lang w:val="en-US" w:eastAsia="zh-CN"/>
        </w:rPr>
        <w:t>30</w:t>
      </w:r>
      <w:r>
        <w:rPr>
          <w:rFonts w:hint="eastAsia"/>
          <w:color w:val="auto"/>
          <w:u w:val="none"/>
        </w:rPr>
        <w:t>个工作日之内完成，特殊情况的，可以延长至</w:t>
      </w:r>
      <w:r>
        <w:rPr>
          <w:rFonts w:hint="eastAsia" w:ascii="Times New Roman" w:hAnsi="Times New Roman" w:cs="Times New Roman"/>
          <w:color w:val="auto"/>
          <w:u w:val="none"/>
          <w:lang w:val="en-US" w:eastAsia="zh-CN"/>
        </w:rPr>
        <w:t>45</w:t>
      </w:r>
      <w:r>
        <w:rPr>
          <w:rFonts w:hint="eastAsia"/>
          <w:color w:val="auto"/>
          <w:u w:val="none"/>
        </w:rPr>
        <w:t>个工作日；审核确认权限下放到乡镇人民政府</w:t>
      </w:r>
      <w:r>
        <w:rPr>
          <w:rFonts w:hint="eastAsia"/>
          <w:color w:val="auto"/>
          <w:u w:val="none"/>
          <w:lang w:eastAsia="zh-CN"/>
        </w:rPr>
        <w:t>（街道办事处）</w:t>
      </w:r>
      <w:r>
        <w:rPr>
          <w:rFonts w:hint="eastAsia"/>
          <w:color w:val="auto"/>
          <w:u w:val="none"/>
        </w:rPr>
        <w:t>的，应当自受理之日起</w:t>
      </w:r>
      <w:r>
        <w:rPr>
          <w:rFonts w:hint="eastAsia" w:ascii="Times New Roman" w:hAnsi="Times New Roman" w:cs="Times New Roman"/>
          <w:color w:val="auto"/>
          <w:u w:val="none"/>
          <w:lang w:val="en-US" w:eastAsia="zh-CN"/>
        </w:rPr>
        <w:t>20</w:t>
      </w:r>
      <w:r>
        <w:rPr>
          <w:rFonts w:hint="eastAsia"/>
          <w:color w:val="auto"/>
          <w:u w:val="none"/>
        </w:rPr>
        <w:t>个工作日之内完成，特殊情况的，可以延长至</w:t>
      </w:r>
      <w:r>
        <w:rPr>
          <w:rFonts w:hint="eastAsia" w:ascii="Times New Roman" w:hAnsi="Times New Roman" w:cs="Times New Roman"/>
          <w:color w:val="auto"/>
          <w:u w:val="none"/>
          <w:lang w:val="en-US" w:eastAsia="zh-CN"/>
        </w:rPr>
        <w:t>30</w:t>
      </w:r>
      <w:r>
        <w:rPr>
          <w:rFonts w:hint="eastAsia"/>
          <w:color w:val="auto"/>
          <w:u w:val="none"/>
        </w:rPr>
        <w:t>个工作日。</w:t>
      </w:r>
    </w:p>
    <w:p w14:paraId="1D061626">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第三十</w:t>
      </w:r>
      <w:r>
        <w:rPr>
          <w:rFonts w:hint="eastAsia"/>
          <w:b/>
          <w:bCs/>
          <w:color w:val="auto"/>
          <w:u w:val="none"/>
          <w:lang w:eastAsia="zh-CN"/>
        </w:rPr>
        <w:t>九</w:t>
      </w:r>
      <w:r>
        <w:rPr>
          <w:rFonts w:hint="eastAsia"/>
          <w:b/>
          <w:bCs/>
          <w:color w:val="auto"/>
          <w:u w:val="none"/>
        </w:rPr>
        <w:t>条</w:t>
      </w:r>
      <w:r>
        <w:rPr>
          <w:rFonts w:hint="eastAsia"/>
          <w:color w:val="auto"/>
          <w:u w:val="none"/>
        </w:rPr>
        <w:t xml:space="preserve"> </w:t>
      </w:r>
      <w:r>
        <w:rPr>
          <w:color w:val="auto"/>
          <w:u w:val="none"/>
        </w:rPr>
        <w:t>低保</w:t>
      </w:r>
      <w:r>
        <w:rPr>
          <w:rFonts w:hint="eastAsia"/>
          <w:color w:val="auto"/>
          <w:u w:val="none"/>
        </w:rPr>
        <w:t>金可以按照审核确定的申请家庭人均收入与当地</w:t>
      </w:r>
      <w:r>
        <w:rPr>
          <w:color w:val="auto"/>
          <w:u w:val="none"/>
        </w:rPr>
        <w:t>低保</w:t>
      </w:r>
      <w:r>
        <w:rPr>
          <w:rFonts w:hint="eastAsia"/>
          <w:color w:val="auto"/>
          <w:u w:val="none"/>
        </w:rPr>
        <w:t>标准的实际差额计算；也可以根据申请家庭困难程度和人员情况，采取分档方式计算。采取分档发放的不少于三档，具体分档金额由县级人民政府民政部门确定，并报市级人民政府民政部门备案。低保</w:t>
      </w:r>
      <w:r>
        <w:rPr>
          <w:color w:val="auto"/>
          <w:u w:val="none"/>
        </w:rPr>
        <w:t>边缘家庭</w:t>
      </w:r>
      <w:r>
        <w:rPr>
          <w:rFonts w:hint="eastAsia"/>
          <w:color w:val="auto"/>
          <w:u w:val="none"/>
        </w:rPr>
        <w:t>中重度残疾人、重病患者低保对象</w:t>
      </w:r>
      <w:r>
        <w:rPr>
          <w:color w:val="auto"/>
          <w:u w:val="none"/>
        </w:rPr>
        <w:t>，每月每</w:t>
      </w:r>
      <w:r>
        <w:rPr>
          <w:rFonts w:hint="eastAsia"/>
          <w:color w:val="auto"/>
          <w:u w:val="none"/>
        </w:rPr>
        <w:t>人</w:t>
      </w:r>
      <w:r>
        <w:rPr>
          <w:color w:val="auto"/>
          <w:u w:val="none"/>
        </w:rPr>
        <w:t>按照</w:t>
      </w:r>
      <w:r>
        <w:rPr>
          <w:rFonts w:hint="eastAsia"/>
          <w:color w:val="auto"/>
          <w:u w:val="none"/>
        </w:rPr>
        <w:t>不低于申请地低保标准</w:t>
      </w:r>
      <w:r>
        <w:rPr>
          <w:color w:val="auto"/>
          <w:u w:val="none"/>
        </w:rPr>
        <w:t>的</w:t>
      </w:r>
      <w:r>
        <w:rPr>
          <w:rFonts w:hint="eastAsia" w:ascii="Times New Roman" w:hAnsi="Times New Roman" w:cs="Times New Roman"/>
          <w:color w:val="auto"/>
          <w:u w:val="none"/>
          <w:lang w:val="en-US" w:eastAsia="zh-CN"/>
        </w:rPr>
        <w:t>10%</w:t>
      </w:r>
      <w:r>
        <w:rPr>
          <w:color w:val="auto"/>
          <w:u w:val="none"/>
        </w:rPr>
        <w:t>发放</w:t>
      </w:r>
      <w:r>
        <w:rPr>
          <w:rFonts w:hint="eastAsia"/>
          <w:color w:val="auto"/>
          <w:u w:val="none"/>
        </w:rPr>
        <w:t>低保</w:t>
      </w:r>
      <w:r>
        <w:rPr>
          <w:color w:val="auto"/>
          <w:u w:val="none"/>
        </w:rPr>
        <w:t>金。</w:t>
      </w:r>
    </w:p>
    <w:p w14:paraId="1B258110">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w:t>
      </w:r>
      <w:r>
        <w:rPr>
          <w:rFonts w:hint="eastAsia"/>
          <w:b/>
          <w:bCs/>
          <w:color w:val="auto"/>
          <w:u w:val="none"/>
          <w:lang w:eastAsia="zh-CN"/>
        </w:rPr>
        <w:t>四十</w:t>
      </w:r>
      <w:r>
        <w:rPr>
          <w:rFonts w:hint="eastAsia"/>
          <w:b/>
          <w:bCs/>
          <w:color w:val="auto"/>
          <w:u w:val="none"/>
        </w:rPr>
        <w:t>条</w:t>
      </w:r>
      <w:r>
        <w:rPr>
          <w:rFonts w:hint="eastAsia"/>
          <w:color w:val="auto"/>
          <w:u w:val="none"/>
        </w:rPr>
        <w:t xml:space="preserve"> 乡镇人民政府</w:t>
      </w:r>
      <w:r>
        <w:rPr>
          <w:rFonts w:hint="eastAsia"/>
          <w:color w:val="auto"/>
          <w:u w:val="none"/>
          <w:lang w:eastAsia="zh-CN"/>
        </w:rPr>
        <w:t>（街道办事处）</w:t>
      </w:r>
      <w:r>
        <w:rPr>
          <w:rFonts w:hint="eastAsia"/>
          <w:color w:val="auto"/>
          <w:u w:val="none"/>
        </w:rPr>
        <w:t>应当按照《低保对象名单公布表》样式，在</w:t>
      </w:r>
      <w:r>
        <w:rPr>
          <w:color w:val="auto"/>
          <w:u w:val="none"/>
        </w:rPr>
        <w:t>低保</w:t>
      </w:r>
      <w:r>
        <w:rPr>
          <w:rFonts w:hint="eastAsia"/>
          <w:color w:val="auto"/>
          <w:u w:val="none"/>
        </w:rPr>
        <w:t>家庭所在村</w:t>
      </w:r>
      <w:r>
        <w:rPr>
          <w:rFonts w:hint="eastAsia"/>
          <w:color w:val="auto"/>
          <w:u w:val="none"/>
          <w:lang w:eastAsia="zh-CN"/>
        </w:rPr>
        <w:t>（居）民委员会</w:t>
      </w:r>
      <w:r>
        <w:rPr>
          <w:rFonts w:hint="eastAsia"/>
          <w:color w:val="auto"/>
          <w:u w:val="none"/>
        </w:rPr>
        <w:t>固定的公开栏或者便民服务中心的电子屏等场所长期公布</w:t>
      </w:r>
      <w:r>
        <w:rPr>
          <w:rFonts w:hint="eastAsia"/>
          <w:color w:val="auto"/>
          <w:u w:val="none"/>
          <w:lang w:eastAsia="zh-CN"/>
        </w:rPr>
        <w:t>低保</w:t>
      </w:r>
      <w:r>
        <w:rPr>
          <w:rFonts w:hint="eastAsia"/>
          <w:color w:val="auto"/>
          <w:u w:val="none"/>
        </w:rPr>
        <w:t>对象的姓名、共同生活</w:t>
      </w:r>
      <w:r>
        <w:rPr>
          <w:color w:val="auto"/>
          <w:u w:val="none"/>
        </w:rPr>
        <w:t>的</w:t>
      </w:r>
      <w:r>
        <w:rPr>
          <w:rFonts w:hint="eastAsia"/>
          <w:color w:val="auto"/>
          <w:u w:val="none"/>
        </w:rPr>
        <w:t>家庭成员数量、保障金额等信息。</w:t>
      </w:r>
      <w:r>
        <w:rPr>
          <w:rFonts w:hint="eastAsia"/>
          <w:color w:val="auto"/>
          <w:u w:val="none"/>
          <w:lang w:eastAsia="zh-CN"/>
        </w:rPr>
        <w:t>市、县</w:t>
      </w:r>
      <w:r>
        <w:rPr>
          <w:rFonts w:hint="eastAsia"/>
          <w:color w:val="auto"/>
          <w:u w:val="none"/>
        </w:rPr>
        <w:t>人民政府民政部门应当在本级人民政府或本部门网站公布本地区</w:t>
      </w:r>
      <w:r>
        <w:rPr>
          <w:rFonts w:hint="eastAsia"/>
          <w:color w:val="auto"/>
          <w:u w:val="none"/>
          <w:lang w:eastAsia="zh-CN"/>
        </w:rPr>
        <w:t>低保</w:t>
      </w:r>
      <w:r>
        <w:rPr>
          <w:rFonts w:hint="eastAsia"/>
          <w:color w:val="auto"/>
          <w:u w:val="none"/>
        </w:rPr>
        <w:t>人数、保障标准等信息。</w:t>
      </w:r>
    </w:p>
    <w:p w14:paraId="2DC0C536">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公示、公布中应当依法保护个人隐私，不得公开无关信息。</w:t>
      </w:r>
    </w:p>
    <w:p w14:paraId="5A336D3E">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w:t>
      </w:r>
      <w:r>
        <w:rPr>
          <w:rFonts w:hint="eastAsia"/>
          <w:b/>
          <w:bCs/>
          <w:color w:val="auto"/>
          <w:u w:val="none"/>
          <w:lang w:eastAsia="zh-CN"/>
        </w:rPr>
        <w:t>四十一</w:t>
      </w:r>
      <w:r>
        <w:rPr>
          <w:rFonts w:hint="eastAsia"/>
          <w:b/>
          <w:bCs/>
          <w:color w:val="auto"/>
          <w:u w:val="none"/>
        </w:rPr>
        <w:t>条</w:t>
      </w:r>
      <w:r>
        <w:rPr>
          <w:rFonts w:hint="eastAsia"/>
          <w:color w:val="auto"/>
          <w:u w:val="none"/>
        </w:rPr>
        <w:t xml:space="preserve"> </w:t>
      </w:r>
      <w:r>
        <w:rPr>
          <w:color w:val="auto"/>
          <w:u w:val="none"/>
        </w:rPr>
        <w:t>低保</w:t>
      </w:r>
      <w:r>
        <w:rPr>
          <w:rFonts w:hint="eastAsia"/>
          <w:color w:val="auto"/>
          <w:u w:val="none"/>
        </w:rPr>
        <w:t>金原则上实行社会化发放，通过银行、信用社等代理金融机构，按月支付到</w:t>
      </w:r>
      <w:r>
        <w:rPr>
          <w:color w:val="auto"/>
          <w:u w:val="none"/>
        </w:rPr>
        <w:t>低保</w:t>
      </w:r>
      <w:r>
        <w:rPr>
          <w:rFonts w:hint="eastAsia"/>
          <w:color w:val="auto"/>
          <w:u w:val="none"/>
        </w:rPr>
        <w:t>家庭的账户。具备条件的应当应用惠民惠农财政补贴资金“一卡通”管理平台发放，确保资金发放安全、及时、快捷。</w:t>
      </w:r>
    </w:p>
    <w:p w14:paraId="0859EAEE">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eastAsia="仿宋_GB2312"/>
          <w:color w:val="auto"/>
          <w:u w:val="none"/>
          <w:lang w:eastAsia="zh-CN"/>
        </w:rPr>
      </w:pPr>
      <w:r>
        <w:rPr>
          <w:rFonts w:hint="eastAsia"/>
          <w:b/>
          <w:bCs/>
          <w:color w:val="auto"/>
          <w:u w:val="none"/>
        </w:rPr>
        <w:t>第</w:t>
      </w:r>
      <w:r>
        <w:rPr>
          <w:rFonts w:hint="eastAsia"/>
          <w:b/>
          <w:bCs/>
          <w:color w:val="auto"/>
          <w:u w:val="none"/>
          <w:lang w:eastAsia="zh-CN"/>
        </w:rPr>
        <w:t>四十二</w:t>
      </w:r>
      <w:r>
        <w:rPr>
          <w:rFonts w:hint="eastAsia"/>
          <w:b/>
          <w:bCs/>
          <w:color w:val="auto"/>
          <w:u w:val="none"/>
        </w:rPr>
        <w:t>条</w:t>
      </w:r>
      <w:r>
        <w:rPr>
          <w:rFonts w:hint="eastAsia"/>
          <w:color w:val="auto"/>
          <w:u w:val="none"/>
        </w:rPr>
        <w:t xml:space="preserve"> 领取低保金的银行卡折应当由救助对象本人或</w:t>
      </w:r>
      <w:r>
        <w:rPr>
          <w:color w:val="auto"/>
          <w:u w:val="none"/>
        </w:rPr>
        <w:t>共同生活的家庭成员</w:t>
      </w:r>
      <w:r>
        <w:rPr>
          <w:rFonts w:hint="eastAsia"/>
          <w:color w:val="auto"/>
          <w:u w:val="none"/>
        </w:rPr>
        <w:t>实名办理，原则上由本人持有。本人或家庭成员自行持有确有困难的，可以委托乡镇人民政府</w:t>
      </w:r>
      <w:r>
        <w:rPr>
          <w:rFonts w:hint="eastAsia"/>
          <w:color w:val="auto"/>
          <w:u w:val="none"/>
          <w:lang w:eastAsia="zh-CN"/>
        </w:rPr>
        <w:t>（街道办事处）、</w:t>
      </w:r>
      <w:r>
        <w:rPr>
          <w:rFonts w:hint="eastAsia"/>
          <w:color w:val="auto"/>
          <w:u w:val="none"/>
        </w:rPr>
        <w:t>村（居）</w:t>
      </w:r>
      <w:r>
        <w:rPr>
          <w:rFonts w:hint="eastAsia"/>
          <w:color w:val="auto"/>
          <w:u w:val="none"/>
          <w:lang w:eastAsia="zh-CN"/>
        </w:rPr>
        <w:t>民委员会相关</w:t>
      </w:r>
      <w:r>
        <w:rPr>
          <w:rFonts w:hint="eastAsia"/>
          <w:color w:val="auto"/>
          <w:u w:val="none"/>
        </w:rPr>
        <w:t>工作人员或提供日常照料服务的相关机构代持</w:t>
      </w:r>
      <w:r>
        <w:rPr>
          <w:rFonts w:hint="eastAsia"/>
          <w:color w:val="auto"/>
          <w:u w:val="none"/>
          <w:lang w:eastAsia="zh-CN"/>
        </w:rPr>
        <w:t>，</w:t>
      </w:r>
      <w:r>
        <w:rPr>
          <w:rFonts w:hint="eastAsia" w:ascii="仿宋_GB2312" w:hAnsi="仿宋_GB2312" w:eastAsia="仿宋_GB2312" w:cs="仿宋_GB2312"/>
          <w:i w:val="0"/>
          <w:caps w:val="0"/>
          <w:color w:val="auto"/>
          <w:spacing w:val="0"/>
          <w:sz w:val="32"/>
          <w:szCs w:val="32"/>
          <w:u w:val="none"/>
          <w:shd w:val="clear" w:color="auto" w:fill="FFFFFF"/>
          <w:lang w:eastAsia="zh-CN"/>
        </w:rPr>
        <w:t>代持应</w:t>
      </w:r>
      <w:r>
        <w:rPr>
          <w:rFonts w:hint="eastAsia" w:ascii="仿宋_GB2312" w:hAnsi="仿宋_GB2312" w:eastAsia="仿宋_GB2312" w:cs="仿宋_GB2312"/>
          <w:i w:val="0"/>
          <w:caps w:val="0"/>
          <w:color w:val="auto"/>
          <w:spacing w:val="0"/>
          <w:sz w:val="32"/>
          <w:szCs w:val="32"/>
          <w:u w:val="none"/>
          <w:shd w:val="clear" w:color="auto" w:fill="FFFFFF"/>
        </w:rPr>
        <w:t>签订书面协议并报县级人民政府民政部门备案</w:t>
      </w:r>
      <w:r>
        <w:rPr>
          <w:rFonts w:hint="eastAsia" w:ascii="仿宋_GB2312" w:hAnsi="仿宋_GB2312" w:eastAsia="仿宋_GB2312" w:cs="仿宋_GB2312"/>
          <w:color w:val="auto"/>
          <w:u w:val="none"/>
        </w:rPr>
        <w:t>。</w:t>
      </w:r>
      <w:r>
        <w:rPr>
          <w:rFonts w:hint="eastAsia"/>
          <w:color w:val="auto"/>
          <w:u w:val="none"/>
        </w:rPr>
        <w:t>乡镇人民政府</w:t>
      </w:r>
      <w:r>
        <w:rPr>
          <w:rFonts w:hint="eastAsia"/>
          <w:color w:val="auto"/>
          <w:u w:val="none"/>
          <w:lang w:eastAsia="zh-CN"/>
        </w:rPr>
        <w:t>（街道办事处）</w:t>
      </w:r>
      <w:r>
        <w:rPr>
          <w:rFonts w:hint="eastAsia"/>
          <w:color w:val="auto"/>
          <w:u w:val="none"/>
        </w:rPr>
        <w:t>要对代持人、被代持人及代持救助金额进行公示，主动接受群众监督，建立救助金卡折代持、支取使用台账，并及时将救助金卡折代持情况报县级人民政府民政部门备案。县级人民政府民政部门要对相关情况定期抽查</w:t>
      </w:r>
      <w:r>
        <w:rPr>
          <w:rFonts w:hint="eastAsia"/>
          <w:color w:val="auto"/>
          <w:u w:val="none"/>
          <w:lang w:eastAsia="zh-CN"/>
        </w:rPr>
        <w:t>。</w:t>
      </w:r>
    </w:p>
    <w:p w14:paraId="455229FA">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color w:val="auto"/>
          <w:u w:val="none"/>
        </w:rPr>
      </w:pPr>
      <w:r>
        <w:rPr>
          <w:rFonts w:hint="eastAsia"/>
          <w:b/>
          <w:bCs/>
          <w:color w:val="auto"/>
          <w:u w:val="none"/>
        </w:rPr>
        <w:t>第</w:t>
      </w:r>
      <w:r>
        <w:rPr>
          <w:rFonts w:hint="eastAsia"/>
          <w:b/>
          <w:bCs/>
          <w:color w:val="auto"/>
          <w:u w:val="none"/>
          <w:lang w:eastAsia="zh-CN"/>
        </w:rPr>
        <w:t>四十三</w:t>
      </w:r>
      <w:r>
        <w:rPr>
          <w:rFonts w:hint="eastAsia"/>
          <w:b/>
          <w:bCs/>
          <w:color w:val="auto"/>
          <w:u w:val="none"/>
        </w:rPr>
        <w:t>条</w:t>
      </w:r>
      <w:r>
        <w:rPr>
          <w:rFonts w:hint="eastAsia"/>
          <w:color w:val="auto"/>
          <w:u w:val="none"/>
        </w:rPr>
        <w:t xml:space="preserve"> 对领取低保金后生活仍有困难的老年人、未成年人、重度残疾人和重病患者等，县级</w:t>
      </w:r>
      <w:r>
        <w:rPr>
          <w:rFonts w:hint="eastAsia"/>
          <w:color w:val="auto"/>
          <w:u w:val="none"/>
          <w:lang w:eastAsia="zh-CN"/>
        </w:rPr>
        <w:t>人民政府</w:t>
      </w:r>
      <w:r>
        <w:rPr>
          <w:rFonts w:hint="eastAsia"/>
          <w:color w:val="auto"/>
          <w:u w:val="none"/>
        </w:rPr>
        <w:t>民政部门应当采取措施给予必要的生活保障。</w:t>
      </w:r>
    </w:p>
    <w:p w14:paraId="74A37E65">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对低保边缘家庭成员符合“单人户”救助的，应当与低保边缘家庭确认结果一并作出，其他成员仍按低保边缘家庭给予救助。</w:t>
      </w:r>
    </w:p>
    <w:p w14:paraId="48712EA8">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color w:val="auto"/>
          <w:u w:val="none"/>
        </w:rPr>
      </w:pPr>
      <w:r>
        <w:rPr>
          <w:rFonts w:hint="eastAsia"/>
          <w:b/>
          <w:bCs/>
          <w:color w:val="auto"/>
          <w:u w:val="none"/>
        </w:rPr>
        <w:t>第四十</w:t>
      </w:r>
      <w:r>
        <w:rPr>
          <w:rFonts w:hint="eastAsia"/>
          <w:b/>
          <w:bCs/>
          <w:color w:val="auto"/>
          <w:u w:val="none"/>
          <w:lang w:eastAsia="zh-CN"/>
        </w:rPr>
        <w:t>四</w:t>
      </w:r>
      <w:r>
        <w:rPr>
          <w:rFonts w:hint="eastAsia"/>
          <w:b/>
          <w:bCs/>
          <w:color w:val="auto"/>
          <w:u w:val="none"/>
        </w:rPr>
        <w:t>条</w:t>
      </w:r>
      <w:r>
        <w:rPr>
          <w:rFonts w:hint="eastAsia"/>
          <w:color w:val="auto"/>
          <w:u w:val="none"/>
        </w:rPr>
        <w:t xml:space="preserve"> 未经申请受理、家庭经济状况调查、审核确认等程序，不得将任何家庭或者个人直接纳入</w:t>
      </w:r>
      <w:r>
        <w:rPr>
          <w:color w:val="auto"/>
          <w:u w:val="none"/>
        </w:rPr>
        <w:t>低保</w:t>
      </w:r>
      <w:r>
        <w:rPr>
          <w:rFonts w:hint="eastAsia"/>
          <w:color w:val="auto"/>
          <w:u w:val="none"/>
        </w:rPr>
        <w:t>范围。</w:t>
      </w:r>
    </w:p>
    <w:p w14:paraId="55903C1A">
      <w:pPr>
        <w:keepNext w:val="0"/>
        <w:keepLines w:val="0"/>
        <w:pageBreakBefore w:val="0"/>
        <w:kinsoku/>
        <w:wordWrap/>
        <w:overflowPunct/>
        <w:topLinePunct w:val="0"/>
        <w:autoSpaceDE/>
        <w:autoSpaceDN/>
        <w:bidi w:val="0"/>
        <w:adjustRightInd/>
        <w:snapToGrid/>
        <w:spacing w:line="580" w:lineRule="exact"/>
        <w:jc w:val="center"/>
        <w:textAlignment w:val="auto"/>
        <w:rPr>
          <w:rFonts w:ascii="黑体" w:eastAsia="黑体" w:cs="黑体"/>
          <w:color w:val="auto"/>
          <w:u w:val="none"/>
        </w:rPr>
      </w:pPr>
      <w:r>
        <w:rPr>
          <w:rFonts w:hint="eastAsia" w:ascii="黑体" w:eastAsia="黑体" w:cs="黑体"/>
          <w:color w:val="auto"/>
          <w:u w:val="none"/>
        </w:rPr>
        <w:t>第五章 管理和监督</w:t>
      </w:r>
    </w:p>
    <w:p w14:paraId="1D400F8B">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黑体" w:eastAsia="黑体" w:cs="黑体"/>
          <w:color w:val="auto"/>
          <w:u w:val="none"/>
        </w:rPr>
      </w:pPr>
      <w:r>
        <w:rPr>
          <w:rFonts w:hint="eastAsia"/>
          <w:b/>
          <w:bCs/>
          <w:color w:val="auto"/>
          <w:u w:val="none"/>
        </w:rPr>
        <w:t>第四十</w:t>
      </w:r>
      <w:r>
        <w:rPr>
          <w:rFonts w:hint="eastAsia"/>
          <w:b/>
          <w:bCs/>
          <w:color w:val="auto"/>
          <w:u w:val="none"/>
          <w:lang w:eastAsia="zh-CN"/>
        </w:rPr>
        <w:t>五</w:t>
      </w:r>
      <w:r>
        <w:rPr>
          <w:rFonts w:hint="eastAsia"/>
          <w:b/>
          <w:bCs/>
          <w:color w:val="auto"/>
          <w:u w:val="none"/>
        </w:rPr>
        <w:t>条</w:t>
      </w:r>
      <w:r>
        <w:rPr>
          <w:rFonts w:hint="eastAsia"/>
          <w:color w:val="auto"/>
          <w:u w:val="none"/>
        </w:rPr>
        <w:t xml:space="preserve"> 共同生活的家庭成员无正当理由拒不配合</w:t>
      </w:r>
      <w:r>
        <w:rPr>
          <w:color w:val="auto"/>
          <w:u w:val="none"/>
        </w:rPr>
        <w:t>低保</w:t>
      </w:r>
      <w:r>
        <w:rPr>
          <w:rFonts w:hint="eastAsia"/>
          <w:color w:val="auto"/>
          <w:u w:val="none"/>
        </w:rPr>
        <w:t>审核确认工作的，县级人民政府民政部门和乡镇人民政府</w:t>
      </w:r>
      <w:r>
        <w:rPr>
          <w:rFonts w:hint="eastAsia"/>
          <w:color w:val="auto"/>
          <w:u w:val="none"/>
          <w:lang w:eastAsia="zh-CN"/>
        </w:rPr>
        <w:t>（街道办事处）</w:t>
      </w:r>
      <w:r>
        <w:rPr>
          <w:rFonts w:hint="eastAsia"/>
          <w:color w:val="auto"/>
          <w:u w:val="none"/>
        </w:rPr>
        <w:t>可以终止审核确认程序。</w:t>
      </w:r>
    </w:p>
    <w:p w14:paraId="0C1B840D">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FF0000"/>
          <w:u w:val="none"/>
        </w:rPr>
      </w:pPr>
      <w:r>
        <w:rPr>
          <w:rFonts w:hint="eastAsia"/>
          <w:b/>
          <w:bCs/>
          <w:color w:val="auto"/>
          <w:u w:val="none"/>
        </w:rPr>
        <w:t>第四十</w:t>
      </w:r>
      <w:r>
        <w:rPr>
          <w:rFonts w:hint="eastAsia"/>
          <w:b/>
          <w:bCs/>
          <w:color w:val="auto"/>
          <w:u w:val="none"/>
          <w:lang w:eastAsia="zh-CN"/>
        </w:rPr>
        <w:t>六</w:t>
      </w:r>
      <w:r>
        <w:rPr>
          <w:rFonts w:hint="eastAsia"/>
          <w:b/>
          <w:bCs/>
          <w:color w:val="auto"/>
          <w:u w:val="none"/>
        </w:rPr>
        <w:t>条</w:t>
      </w:r>
      <w:r>
        <w:rPr>
          <w:rFonts w:hint="eastAsia"/>
          <w:color w:val="auto"/>
          <w:u w:val="none"/>
        </w:rPr>
        <w:t xml:space="preserve"> </w:t>
      </w:r>
      <w:r>
        <w:rPr>
          <w:color w:val="auto"/>
          <w:u w:val="none"/>
        </w:rPr>
        <w:t>低保</w:t>
      </w:r>
      <w:r>
        <w:rPr>
          <w:rFonts w:hint="eastAsia"/>
          <w:color w:val="auto"/>
          <w:u w:val="none"/>
        </w:rPr>
        <w:t>家庭的人口、收入和财产状况发生变化的，</w:t>
      </w:r>
      <w:r>
        <w:rPr>
          <w:rFonts w:hint="eastAsia" w:ascii="仿宋_GB2312" w:hAnsi="仿宋_GB2312" w:eastAsia="仿宋_GB2312" w:cs="仿宋_GB2312"/>
          <w:color w:val="FF0000"/>
          <w:sz w:val="32"/>
          <w:szCs w:val="32"/>
          <w:highlight w:val="none"/>
        </w:rPr>
        <w:t>应在1个月内向户籍所在地</w:t>
      </w:r>
      <w:r>
        <w:rPr>
          <w:rFonts w:hint="eastAsia" w:ascii="仿宋_GB2312" w:hAnsi="仿宋_GB2312" w:eastAsia="仿宋_GB2312" w:cs="仿宋_GB2312"/>
          <w:color w:val="FF0000"/>
          <w:sz w:val="32"/>
          <w:szCs w:val="32"/>
          <w:highlight w:val="none"/>
          <w:lang w:val="en"/>
        </w:rPr>
        <w:t>乡镇人民政府</w:t>
      </w:r>
      <w:r>
        <w:rPr>
          <w:rFonts w:hint="eastAsia" w:ascii="仿宋_GB2312" w:hAnsi="仿宋_GB2312" w:eastAsia="仿宋_GB2312" w:cs="仿宋_GB2312"/>
          <w:color w:val="FF0000"/>
          <w:sz w:val="32"/>
          <w:szCs w:val="32"/>
          <w:highlight w:val="none"/>
        </w:rPr>
        <w:t>（街道办事处）或接收其最低生活保障申请的村（居）民委员会报告，村（居）民委员会要在接到报告后7日内向</w:t>
      </w:r>
      <w:r>
        <w:rPr>
          <w:rFonts w:hint="eastAsia" w:ascii="仿宋_GB2312" w:hAnsi="仿宋_GB2312" w:eastAsia="仿宋_GB2312" w:cs="仿宋_GB2312"/>
          <w:color w:val="FF0000"/>
          <w:sz w:val="32"/>
          <w:szCs w:val="32"/>
          <w:highlight w:val="none"/>
          <w:lang w:val="en"/>
        </w:rPr>
        <w:t>乡镇人民政府</w:t>
      </w:r>
      <w:r>
        <w:rPr>
          <w:rFonts w:hint="eastAsia" w:ascii="仿宋_GB2312" w:hAnsi="仿宋_GB2312" w:eastAsia="仿宋_GB2312" w:cs="仿宋_GB2312"/>
          <w:color w:val="FF0000"/>
          <w:sz w:val="32"/>
          <w:szCs w:val="32"/>
          <w:highlight w:val="none"/>
        </w:rPr>
        <w:t>（街道办事处）报告。</w:t>
      </w:r>
      <w:r>
        <w:rPr>
          <w:rFonts w:hint="eastAsia" w:ascii="仿宋_GB2312" w:hAnsi="仿宋_GB2312" w:eastAsia="仿宋_GB2312" w:cs="仿宋_GB2312"/>
          <w:color w:val="FF0000"/>
          <w:sz w:val="32"/>
          <w:szCs w:val="32"/>
          <w:highlight w:val="none"/>
          <w:lang w:val="en"/>
        </w:rPr>
        <w:t>乡镇人民政府</w:t>
      </w:r>
      <w:r>
        <w:rPr>
          <w:rFonts w:hint="eastAsia" w:ascii="仿宋_GB2312" w:hAnsi="仿宋_GB2312" w:eastAsia="仿宋_GB2312" w:cs="仿宋_GB2312"/>
          <w:color w:val="FF0000"/>
          <w:sz w:val="32"/>
          <w:szCs w:val="32"/>
          <w:highlight w:val="none"/>
        </w:rPr>
        <w:t>（街道办事处）要在接到报告后7日内向县</w:t>
      </w:r>
      <w:r>
        <w:rPr>
          <w:rFonts w:hint="eastAsia" w:ascii="仿宋_GB2312" w:hAnsi="仿宋_GB2312" w:eastAsia="仿宋_GB2312" w:cs="仿宋_GB2312"/>
          <w:color w:val="FF0000"/>
          <w:sz w:val="32"/>
          <w:szCs w:val="32"/>
          <w:highlight w:val="none"/>
          <w:lang w:eastAsia="zh-CN"/>
        </w:rPr>
        <w:t>级人民政府民政部门</w:t>
      </w:r>
      <w:r>
        <w:rPr>
          <w:rFonts w:hint="eastAsia" w:ascii="仿宋_GB2312" w:hAnsi="仿宋_GB2312" w:eastAsia="仿宋_GB2312" w:cs="仿宋_GB2312"/>
          <w:color w:val="FF0000"/>
          <w:sz w:val="32"/>
          <w:szCs w:val="32"/>
          <w:highlight w:val="none"/>
        </w:rPr>
        <w:t>报告；县</w:t>
      </w:r>
      <w:r>
        <w:rPr>
          <w:rFonts w:hint="eastAsia" w:ascii="仿宋_GB2312" w:hAnsi="仿宋_GB2312" w:eastAsia="仿宋_GB2312" w:cs="仿宋_GB2312"/>
          <w:color w:val="FF0000"/>
          <w:sz w:val="32"/>
          <w:szCs w:val="32"/>
          <w:highlight w:val="none"/>
          <w:lang w:eastAsia="zh-CN"/>
        </w:rPr>
        <w:t>级人民政府民政部门</w:t>
      </w:r>
      <w:r>
        <w:rPr>
          <w:rFonts w:hint="eastAsia" w:ascii="仿宋_GB2312" w:hAnsi="仿宋_GB2312" w:eastAsia="仿宋_GB2312" w:cs="仿宋_GB2312"/>
          <w:color w:val="FF0000"/>
          <w:sz w:val="32"/>
          <w:szCs w:val="32"/>
          <w:highlight w:val="none"/>
        </w:rPr>
        <w:t>在接到相关报告后，要及时调整相应家庭</w:t>
      </w:r>
      <w:r>
        <w:rPr>
          <w:rFonts w:hint="eastAsia" w:hAnsi="仿宋_GB2312" w:cs="仿宋_GB2312"/>
          <w:color w:val="FF0000"/>
          <w:sz w:val="32"/>
          <w:szCs w:val="32"/>
          <w:highlight w:val="none"/>
          <w:lang w:eastAsia="zh-CN"/>
        </w:rPr>
        <w:t>低保</w:t>
      </w:r>
      <w:r>
        <w:rPr>
          <w:rFonts w:hint="eastAsia" w:ascii="仿宋_GB2312" w:hAnsi="仿宋_GB2312" w:eastAsia="仿宋_GB2312" w:cs="仿宋_GB2312"/>
          <w:color w:val="FF0000"/>
          <w:sz w:val="32"/>
          <w:szCs w:val="32"/>
          <w:highlight w:val="none"/>
        </w:rPr>
        <w:t>待遇。</w:t>
      </w:r>
    </w:p>
    <w:p w14:paraId="0B800808">
      <w:pPr>
        <w:keepNext w:val="0"/>
        <w:keepLines w:val="0"/>
        <w:pageBreakBefore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color w:val="FF0000"/>
          <w:highlight w:val="none"/>
          <w:lang w:eastAsia="zh-CN"/>
        </w:rPr>
      </w:pPr>
      <w:r>
        <w:rPr>
          <w:rFonts w:hint="eastAsia"/>
          <w:b/>
          <w:bCs/>
          <w:color w:val="auto"/>
          <w:u w:val="none"/>
        </w:rPr>
        <w:t>第四十</w:t>
      </w:r>
      <w:r>
        <w:rPr>
          <w:rFonts w:hint="eastAsia"/>
          <w:b/>
          <w:bCs/>
          <w:color w:val="auto"/>
          <w:u w:val="none"/>
          <w:lang w:eastAsia="zh-CN"/>
        </w:rPr>
        <w:t>七</w:t>
      </w:r>
      <w:r>
        <w:rPr>
          <w:rFonts w:hint="eastAsia"/>
          <w:b/>
          <w:bCs/>
          <w:color w:val="auto"/>
          <w:u w:val="none"/>
        </w:rPr>
        <w:t>条</w:t>
      </w:r>
      <w:r>
        <w:rPr>
          <w:rFonts w:hint="eastAsia"/>
          <w:color w:val="auto"/>
          <w:u w:val="none"/>
        </w:rPr>
        <w:t xml:space="preserve"> </w:t>
      </w:r>
      <w:r>
        <w:rPr>
          <w:rFonts w:hint="eastAsia" w:ascii="仿宋_GB2312" w:hAnsi="仿宋_GB2312" w:eastAsia="仿宋_GB2312" w:cs="仿宋_GB2312"/>
          <w:color w:val="FF0000"/>
          <w:sz w:val="32"/>
          <w:szCs w:val="32"/>
          <w:highlight w:val="none"/>
        </w:rPr>
        <w:t>县</w:t>
      </w:r>
      <w:r>
        <w:rPr>
          <w:rFonts w:hint="eastAsia" w:ascii="仿宋_GB2312" w:hAnsi="仿宋_GB2312" w:eastAsia="仿宋_GB2312" w:cs="仿宋_GB2312"/>
          <w:color w:val="FF0000"/>
          <w:sz w:val="32"/>
          <w:szCs w:val="32"/>
          <w:highlight w:val="none"/>
          <w:lang w:eastAsia="zh-CN"/>
        </w:rPr>
        <w:t>级人民政府民政部门</w:t>
      </w:r>
      <w:r>
        <w:rPr>
          <w:rFonts w:hint="eastAsia" w:ascii="仿宋_GB2312" w:hAnsi="仿宋_GB2312" w:eastAsia="仿宋_GB2312" w:cs="仿宋_GB2312"/>
          <w:color w:val="FF0000"/>
          <w:sz w:val="32"/>
          <w:szCs w:val="32"/>
          <w:highlight w:val="none"/>
        </w:rPr>
        <w:t>应当根据</w:t>
      </w:r>
      <w:r>
        <w:rPr>
          <w:rFonts w:hint="eastAsia" w:hAnsi="仿宋_GB2312" w:cs="仿宋_GB2312"/>
          <w:color w:val="FF0000"/>
          <w:sz w:val="32"/>
          <w:szCs w:val="32"/>
          <w:highlight w:val="none"/>
          <w:lang w:eastAsia="zh-CN"/>
        </w:rPr>
        <w:t>低保</w:t>
      </w:r>
      <w:r>
        <w:rPr>
          <w:rFonts w:hint="eastAsia" w:ascii="仿宋_GB2312" w:hAnsi="仿宋_GB2312" w:eastAsia="仿宋_GB2312" w:cs="仿宋_GB2312"/>
          <w:color w:val="FF0000"/>
          <w:sz w:val="32"/>
          <w:szCs w:val="32"/>
          <w:highlight w:val="none"/>
        </w:rPr>
        <w:t>对象的年龄、健康状况、劳动能力以及家庭收入来源等情况对</w:t>
      </w:r>
      <w:r>
        <w:rPr>
          <w:rFonts w:hint="eastAsia" w:hAnsi="仿宋_GB2312" w:cs="仿宋_GB2312"/>
          <w:color w:val="FF0000"/>
          <w:sz w:val="32"/>
          <w:szCs w:val="32"/>
          <w:highlight w:val="none"/>
          <w:lang w:eastAsia="zh-CN"/>
        </w:rPr>
        <w:t>低保</w:t>
      </w:r>
      <w:r>
        <w:rPr>
          <w:rFonts w:hint="eastAsia" w:ascii="仿宋_GB2312" w:hAnsi="仿宋_GB2312" w:eastAsia="仿宋_GB2312" w:cs="仿宋_GB2312"/>
          <w:color w:val="FF0000"/>
          <w:sz w:val="32"/>
          <w:szCs w:val="32"/>
          <w:highlight w:val="none"/>
        </w:rPr>
        <w:t>家庭实行分类管理。将最低生活保障对象分为A、B</w:t>
      </w:r>
      <w:r>
        <w:rPr>
          <w:rFonts w:hint="eastAsia" w:ascii="仿宋_GB2312" w:hAnsi="仿宋_GB2312" w:cs="仿宋_GB2312"/>
          <w:color w:val="FF0000"/>
          <w:sz w:val="32"/>
          <w:szCs w:val="32"/>
          <w:highlight w:val="none"/>
          <w:lang w:eastAsia="zh-CN"/>
        </w:rPr>
        <w:t>两类</w:t>
      </w:r>
      <w:r>
        <w:rPr>
          <w:rFonts w:hint="eastAsia" w:ascii="仿宋_GB2312" w:hAnsi="仿宋_GB2312" w:eastAsia="仿宋_GB2312" w:cs="仿宋_GB2312"/>
          <w:color w:val="FF0000"/>
          <w:sz w:val="32"/>
          <w:szCs w:val="32"/>
          <w:highlight w:val="none"/>
        </w:rPr>
        <w:t>。A类保障对象</w:t>
      </w:r>
      <w:r>
        <w:rPr>
          <w:rFonts w:hint="eastAsia" w:ascii="仿宋_GB2312" w:hAnsi="仿宋_GB2312" w:cs="仿宋_GB2312"/>
          <w:color w:val="FF0000"/>
          <w:sz w:val="32"/>
          <w:szCs w:val="32"/>
          <w:highlight w:val="none"/>
          <w:lang w:eastAsia="zh-CN"/>
        </w:rPr>
        <w:t>，指</w:t>
      </w:r>
      <w:r>
        <w:rPr>
          <w:rFonts w:hint="eastAsia"/>
          <w:color w:val="FF0000"/>
          <w:highlight w:val="none"/>
        </w:rPr>
        <w:t>短期内经济状况变化不大的</w:t>
      </w:r>
      <w:r>
        <w:rPr>
          <w:color w:val="FF0000"/>
          <w:highlight w:val="none"/>
        </w:rPr>
        <w:t>低保</w:t>
      </w:r>
      <w:r>
        <w:rPr>
          <w:rFonts w:hint="eastAsia"/>
          <w:color w:val="FF0000"/>
          <w:highlight w:val="none"/>
        </w:rPr>
        <w:t>家庭</w:t>
      </w:r>
      <w:r>
        <w:rPr>
          <w:rFonts w:hint="eastAsia"/>
          <w:color w:val="FF0000"/>
          <w:highlight w:val="none"/>
          <w:lang w:eastAsia="zh-CN"/>
        </w:rPr>
        <w:t>；</w:t>
      </w:r>
      <w:r>
        <w:rPr>
          <w:rFonts w:hint="eastAsia" w:ascii="仿宋_GB2312" w:hAnsi="仿宋_GB2312" w:eastAsia="仿宋_GB2312" w:cs="仿宋_GB2312"/>
          <w:color w:val="FF0000"/>
          <w:sz w:val="32"/>
          <w:szCs w:val="32"/>
          <w:highlight w:val="none"/>
        </w:rPr>
        <w:t>B类保障对象</w:t>
      </w:r>
      <w:r>
        <w:rPr>
          <w:rFonts w:hint="eastAsia" w:hAnsi="仿宋_GB2312" w:cs="仿宋_GB2312"/>
          <w:color w:val="FF0000"/>
          <w:sz w:val="32"/>
          <w:szCs w:val="32"/>
          <w:highlight w:val="none"/>
          <w:lang w:eastAsia="zh-CN"/>
        </w:rPr>
        <w:t>，</w:t>
      </w:r>
      <w:r>
        <w:rPr>
          <w:rFonts w:hint="eastAsia" w:ascii="仿宋_GB2312" w:hAnsi="仿宋_GB2312" w:cs="仿宋_GB2312"/>
          <w:color w:val="FF0000"/>
          <w:sz w:val="32"/>
          <w:szCs w:val="32"/>
          <w:highlight w:val="none"/>
          <w:lang w:eastAsia="zh-CN"/>
        </w:rPr>
        <w:t>指</w:t>
      </w:r>
      <w:r>
        <w:rPr>
          <w:rFonts w:hint="eastAsia"/>
          <w:color w:val="FF0000"/>
          <w:highlight w:val="none"/>
        </w:rPr>
        <w:t>收入来源不固定、家庭成员有劳动能力的</w:t>
      </w:r>
      <w:r>
        <w:rPr>
          <w:color w:val="FF0000"/>
          <w:highlight w:val="none"/>
        </w:rPr>
        <w:t>低保</w:t>
      </w:r>
      <w:r>
        <w:rPr>
          <w:rFonts w:hint="eastAsia"/>
          <w:color w:val="FF0000"/>
          <w:highlight w:val="none"/>
        </w:rPr>
        <w:t>家庭</w:t>
      </w:r>
      <w:r>
        <w:rPr>
          <w:rFonts w:hint="eastAsia"/>
          <w:color w:val="FF0000"/>
          <w:highlight w:val="none"/>
          <w:lang w:eastAsia="zh-CN"/>
        </w:rPr>
        <w:t>。</w:t>
      </w:r>
    </w:p>
    <w:p w14:paraId="7DE84B25">
      <w:pPr>
        <w:keepNext w:val="0"/>
        <w:keepLines w:val="0"/>
        <w:pageBreakBefore w:val="0"/>
        <w:kinsoku/>
        <w:wordWrap/>
        <w:overflowPunct/>
        <w:topLinePunct w:val="0"/>
        <w:autoSpaceDE/>
        <w:autoSpaceDN/>
        <w:bidi w:val="0"/>
        <w:adjustRightInd/>
        <w:snapToGrid/>
        <w:spacing w:line="580" w:lineRule="exact"/>
        <w:ind w:left="0" w:leftChars="0" w:right="0" w:rightChars="0" w:firstLine="632" w:firstLineChars="200"/>
        <w:textAlignment w:val="auto"/>
        <w:outlineLvl w:val="9"/>
        <w:rPr>
          <w:rFonts w:hint="eastAsia" w:ascii="仿宋_GB2312" w:hAnsi="仿宋_GB2312" w:cs="仿宋_GB2312"/>
          <w:color w:val="FF0000"/>
          <w:sz w:val="32"/>
          <w:szCs w:val="32"/>
          <w:highlight w:val="none"/>
          <w:lang w:eastAsia="zh-CN"/>
        </w:rPr>
      </w:pPr>
      <w:r>
        <w:rPr>
          <w:rFonts w:hint="eastAsia" w:ascii="仿宋_GB2312" w:hAnsi="仿宋_GB2312" w:cs="仿宋_GB2312"/>
          <w:color w:val="FF0000"/>
          <w:sz w:val="32"/>
          <w:szCs w:val="32"/>
          <w:highlight w:val="none"/>
          <w:lang w:eastAsia="zh-CN"/>
        </w:rPr>
        <w:t>县级人民</w:t>
      </w:r>
      <w:r>
        <w:rPr>
          <w:rFonts w:hint="eastAsia" w:hAnsi="仿宋_GB2312" w:cs="仿宋_GB2312"/>
          <w:color w:val="FF0000"/>
          <w:sz w:val="32"/>
          <w:szCs w:val="32"/>
          <w:highlight w:val="none"/>
          <w:lang w:eastAsia="zh-CN"/>
        </w:rPr>
        <w:t>政府</w:t>
      </w:r>
      <w:r>
        <w:rPr>
          <w:rFonts w:hint="eastAsia" w:ascii="仿宋_GB2312" w:hAnsi="仿宋_GB2312" w:cs="仿宋_GB2312"/>
          <w:color w:val="FF0000"/>
          <w:sz w:val="32"/>
          <w:szCs w:val="32"/>
          <w:highlight w:val="none"/>
          <w:lang w:eastAsia="zh-CN"/>
        </w:rPr>
        <w:t>民政部门每年组织对辖区内在保对象所属类别进行一次调整</w:t>
      </w:r>
      <w:r>
        <w:rPr>
          <w:rFonts w:hint="eastAsia" w:hAnsi="仿宋_GB2312" w:cs="仿宋_GB2312"/>
          <w:color w:val="FF0000"/>
          <w:sz w:val="32"/>
          <w:szCs w:val="32"/>
          <w:highlight w:val="none"/>
          <w:lang w:eastAsia="zh-CN"/>
        </w:rPr>
        <w:t>。</w:t>
      </w:r>
      <w:r>
        <w:rPr>
          <w:rFonts w:hint="eastAsia" w:ascii="仿宋_GB2312" w:hAnsi="仿宋_GB2312" w:cs="仿宋_GB2312"/>
          <w:color w:val="FF0000"/>
          <w:sz w:val="32"/>
          <w:szCs w:val="32"/>
          <w:highlight w:val="none"/>
          <w:lang w:eastAsia="zh-CN"/>
        </w:rPr>
        <w:t>新纳入</w:t>
      </w:r>
      <w:r>
        <w:rPr>
          <w:rFonts w:hint="eastAsia" w:hAnsi="仿宋_GB2312" w:cs="仿宋_GB2312"/>
          <w:color w:val="FF0000"/>
          <w:sz w:val="32"/>
          <w:szCs w:val="32"/>
          <w:highlight w:val="none"/>
          <w:lang w:eastAsia="zh-CN"/>
        </w:rPr>
        <w:t>低保</w:t>
      </w:r>
      <w:r>
        <w:rPr>
          <w:rFonts w:hint="eastAsia" w:ascii="仿宋_GB2312" w:hAnsi="仿宋_GB2312" w:cs="仿宋_GB2312"/>
          <w:color w:val="FF0000"/>
          <w:sz w:val="32"/>
          <w:szCs w:val="32"/>
          <w:highlight w:val="none"/>
          <w:lang w:eastAsia="zh-CN"/>
        </w:rPr>
        <w:t>范围人员，应及时确定所属类别。</w:t>
      </w:r>
    </w:p>
    <w:p w14:paraId="4A035F1E">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color w:val="auto"/>
          <w:u w:val="none"/>
        </w:rPr>
      </w:pPr>
      <w:r>
        <w:rPr>
          <w:rFonts w:hint="eastAsia"/>
          <w:b/>
          <w:bCs/>
          <w:color w:val="auto"/>
          <w:u w:val="none"/>
        </w:rPr>
        <w:t>第四十</w:t>
      </w:r>
      <w:r>
        <w:rPr>
          <w:rFonts w:hint="eastAsia"/>
          <w:b/>
          <w:bCs/>
          <w:color w:val="auto"/>
          <w:u w:val="none"/>
          <w:lang w:eastAsia="zh-CN"/>
        </w:rPr>
        <w:t>八</w:t>
      </w:r>
      <w:r>
        <w:rPr>
          <w:rFonts w:hint="eastAsia"/>
          <w:b/>
          <w:bCs/>
          <w:color w:val="auto"/>
          <w:u w:val="none"/>
        </w:rPr>
        <w:t>条</w:t>
      </w:r>
      <w:r>
        <w:rPr>
          <w:rFonts w:hint="eastAsia"/>
          <w:b/>
          <w:bCs/>
          <w:color w:val="auto"/>
          <w:u w:val="none"/>
          <w:lang w:val="en-US" w:eastAsia="zh-CN"/>
        </w:rPr>
        <w:t xml:space="preserve"> </w:t>
      </w:r>
      <w:r>
        <w:rPr>
          <w:rFonts w:hint="eastAsia"/>
          <w:color w:val="auto"/>
          <w:u w:val="none"/>
        </w:rPr>
        <w:t>乡镇人民政府</w:t>
      </w:r>
      <w:r>
        <w:rPr>
          <w:rFonts w:hint="eastAsia"/>
          <w:color w:val="auto"/>
          <w:u w:val="none"/>
          <w:lang w:eastAsia="zh-CN"/>
        </w:rPr>
        <w:t>（街道办事处）</w:t>
      </w:r>
      <w:r>
        <w:rPr>
          <w:rFonts w:hint="eastAsia"/>
          <w:color w:val="auto"/>
          <w:u w:val="none"/>
        </w:rPr>
        <w:t>应当对</w:t>
      </w:r>
      <w:r>
        <w:rPr>
          <w:color w:val="auto"/>
          <w:u w:val="none"/>
        </w:rPr>
        <w:t>低保</w:t>
      </w:r>
      <w:r>
        <w:rPr>
          <w:rFonts w:hint="eastAsia"/>
          <w:color w:val="auto"/>
          <w:u w:val="none"/>
        </w:rPr>
        <w:t>家庭的经济状况定期核查，并填写《低保对象动态管理记录表》，根据核查情况及时报县级人民政府民政部门办理</w:t>
      </w:r>
      <w:r>
        <w:rPr>
          <w:color w:val="auto"/>
          <w:u w:val="none"/>
        </w:rPr>
        <w:t>低保</w:t>
      </w:r>
      <w:r>
        <w:rPr>
          <w:rFonts w:hint="eastAsia"/>
          <w:color w:val="auto"/>
          <w:u w:val="none"/>
        </w:rPr>
        <w:t>金增发、减发、停发手续。</w:t>
      </w:r>
    </w:p>
    <w:p w14:paraId="55657530">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FF0000"/>
          <w:u w:val="none"/>
        </w:rPr>
        <w:t>乡镇人民政府</w:t>
      </w:r>
      <w:r>
        <w:rPr>
          <w:rFonts w:hint="eastAsia"/>
          <w:color w:val="FF0000"/>
          <w:u w:val="none"/>
          <w:lang w:eastAsia="zh-CN"/>
        </w:rPr>
        <w:t>（街道办事处）</w:t>
      </w:r>
      <w:r>
        <w:rPr>
          <w:rFonts w:hint="eastAsia"/>
          <w:color w:val="FF0000"/>
          <w:u w:val="none"/>
        </w:rPr>
        <w:t>对</w:t>
      </w:r>
      <w:r>
        <w:rPr>
          <w:rFonts w:hint="eastAsia" w:ascii="仿宋_GB2312" w:hAnsi="仿宋_GB2312" w:eastAsia="仿宋_GB2312" w:cs="仿宋_GB2312"/>
          <w:color w:val="FF0000"/>
          <w:sz w:val="32"/>
          <w:szCs w:val="32"/>
          <w:highlight w:val="none"/>
        </w:rPr>
        <w:t>A类保障对象</w:t>
      </w:r>
      <w:r>
        <w:rPr>
          <w:rFonts w:hint="eastAsia"/>
          <w:color w:val="FF0000"/>
          <w:u w:val="none"/>
        </w:rPr>
        <w:t>，每</w:t>
      </w:r>
      <w:r>
        <w:rPr>
          <w:rFonts w:hint="eastAsia" w:ascii="Times New Roman" w:hAnsi="Times New Roman" w:cs="Times New Roman"/>
          <w:color w:val="FF0000"/>
          <w:u w:val="none"/>
          <w:lang w:val="en-US" w:eastAsia="zh-CN"/>
        </w:rPr>
        <w:t>12</w:t>
      </w:r>
      <w:r>
        <w:rPr>
          <w:rFonts w:hint="eastAsia"/>
          <w:color w:val="FF0000"/>
          <w:u w:val="none"/>
        </w:rPr>
        <w:t>个月核查一次；对</w:t>
      </w:r>
      <w:r>
        <w:rPr>
          <w:rFonts w:hint="eastAsia" w:ascii="仿宋_GB2312" w:hAnsi="仿宋_GB2312" w:eastAsia="仿宋_GB2312" w:cs="仿宋_GB2312"/>
          <w:color w:val="FF0000"/>
          <w:sz w:val="32"/>
          <w:szCs w:val="32"/>
          <w:highlight w:val="none"/>
        </w:rPr>
        <w:t>B类保障对象</w:t>
      </w:r>
      <w:r>
        <w:rPr>
          <w:rFonts w:hint="eastAsia"/>
          <w:color w:val="FF0000"/>
          <w:u w:val="none"/>
          <w:lang w:eastAsia="zh-CN"/>
        </w:rPr>
        <w:t>，</w:t>
      </w:r>
      <w:r>
        <w:rPr>
          <w:rFonts w:hint="eastAsia"/>
          <w:color w:val="FF0000"/>
          <w:u w:val="none"/>
        </w:rPr>
        <w:t>每</w:t>
      </w:r>
      <w:r>
        <w:rPr>
          <w:rFonts w:hint="eastAsia" w:ascii="Times New Roman" w:hAnsi="Times New Roman" w:cs="Times New Roman"/>
          <w:color w:val="FF0000"/>
          <w:u w:val="none"/>
          <w:lang w:val="en-US" w:eastAsia="zh-CN"/>
        </w:rPr>
        <w:t>6</w:t>
      </w:r>
      <w:r>
        <w:rPr>
          <w:rFonts w:hint="eastAsia"/>
          <w:color w:val="FF0000"/>
          <w:u w:val="none"/>
        </w:rPr>
        <w:t>个月核查一次</w:t>
      </w:r>
      <w:r>
        <w:rPr>
          <w:rFonts w:hint="eastAsia"/>
          <w:color w:val="FF0000"/>
          <w:u w:val="none"/>
          <w:lang w:eastAsia="zh-CN"/>
        </w:rPr>
        <w:t>。</w:t>
      </w:r>
      <w:r>
        <w:rPr>
          <w:rFonts w:hint="eastAsia"/>
          <w:color w:val="auto"/>
          <w:u w:val="none"/>
        </w:rPr>
        <w:t>核查期内</w:t>
      </w:r>
      <w:r>
        <w:rPr>
          <w:color w:val="auto"/>
          <w:u w:val="none"/>
        </w:rPr>
        <w:t>低保</w:t>
      </w:r>
      <w:r>
        <w:rPr>
          <w:rFonts w:hint="eastAsia"/>
          <w:color w:val="auto"/>
          <w:u w:val="none"/>
        </w:rPr>
        <w:t>家庭的经济状况没有明显变化的，不再调整</w:t>
      </w:r>
      <w:r>
        <w:rPr>
          <w:color w:val="auto"/>
          <w:u w:val="none"/>
        </w:rPr>
        <w:t>低保</w:t>
      </w:r>
      <w:r>
        <w:rPr>
          <w:rFonts w:hint="eastAsia"/>
          <w:color w:val="auto"/>
          <w:u w:val="none"/>
        </w:rPr>
        <w:t>金额度。</w:t>
      </w:r>
    </w:p>
    <w:p w14:paraId="4728F410">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发生重大突发事件时，前款规定的核查期限可以适当延长，核查期自低保对象审核确认之日计算。</w:t>
      </w:r>
    </w:p>
    <w:p w14:paraId="57371C4B">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第四十</w:t>
      </w:r>
      <w:r>
        <w:rPr>
          <w:rFonts w:hint="eastAsia"/>
          <w:b/>
          <w:bCs/>
          <w:color w:val="auto"/>
          <w:u w:val="none"/>
          <w:lang w:eastAsia="zh-CN"/>
        </w:rPr>
        <w:t>九</w:t>
      </w:r>
      <w:r>
        <w:rPr>
          <w:rFonts w:hint="eastAsia"/>
          <w:b/>
          <w:bCs/>
          <w:color w:val="auto"/>
          <w:u w:val="none"/>
        </w:rPr>
        <w:t>条</w:t>
      </w:r>
      <w:r>
        <w:rPr>
          <w:rFonts w:hint="eastAsia"/>
          <w:color w:val="auto"/>
          <w:u w:val="none"/>
        </w:rPr>
        <w:t xml:space="preserve"> 县级人民政府民政部门或乡镇人民政府</w:t>
      </w:r>
      <w:r>
        <w:rPr>
          <w:rFonts w:hint="eastAsia"/>
          <w:color w:val="auto"/>
          <w:u w:val="none"/>
          <w:lang w:eastAsia="zh-CN"/>
        </w:rPr>
        <w:t>（街道办事处）</w:t>
      </w:r>
      <w:r>
        <w:rPr>
          <w:rFonts w:hint="eastAsia"/>
          <w:color w:val="auto"/>
          <w:u w:val="none"/>
        </w:rPr>
        <w:t>作出增发、减发、停发</w:t>
      </w:r>
      <w:r>
        <w:rPr>
          <w:color w:val="auto"/>
          <w:u w:val="none"/>
        </w:rPr>
        <w:t>低保</w:t>
      </w:r>
      <w:r>
        <w:rPr>
          <w:rFonts w:hint="eastAsia"/>
          <w:color w:val="auto"/>
          <w:u w:val="none"/>
        </w:rPr>
        <w:t>金决定，应当符合法定事由和规定程序；决定减发、停发</w:t>
      </w:r>
      <w:r>
        <w:rPr>
          <w:color w:val="auto"/>
          <w:u w:val="none"/>
        </w:rPr>
        <w:t>低保</w:t>
      </w:r>
      <w:r>
        <w:rPr>
          <w:rFonts w:hint="eastAsia"/>
          <w:color w:val="auto"/>
          <w:u w:val="none"/>
        </w:rPr>
        <w:t>金的，应当填写《最低生活保障金调整（停发）告知书》，当月书面告知</w:t>
      </w:r>
      <w:r>
        <w:rPr>
          <w:color w:val="auto"/>
          <w:u w:val="none"/>
        </w:rPr>
        <w:t>低保</w:t>
      </w:r>
      <w:r>
        <w:rPr>
          <w:rFonts w:hint="eastAsia"/>
          <w:color w:val="auto"/>
          <w:u w:val="none"/>
        </w:rPr>
        <w:t>家庭成员并说明理由，书面告知书与原始档案一同存档。</w:t>
      </w:r>
    </w:p>
    <w:p w14:paraId="4E878E7C">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color w:val="auto"/>
          <w:u w:val="none"/>
        </w:rPr>
      </w:pPr>
      <w:r>
        <w:rPr>
          <w:rFonts w:hint="eastAsia"/>
          <w:color w:val="auto"/>
          <w:u w:val="none"/>
        </w:rPr>
        <w:t>退出</w:t>
      </w:r>
      <w:r>
        <w:rPr>
          <w:color w:val="auto"/>
          <w:u w:val="none"/>
        </w:rPr>
        <w:t>低保</w:t>
      </w:r>
      <w:r>
        <w:rPr>
          <w:rFonts w:hint="eastAsia"/>
          <w:color w:val="auto"/>
          <w:u w:val="none"/>
        </w:rPr>
        <w:t>的，自批准之日下月起停发</w:t>
      </w:r>
      <w:r>
        <w:rPr>
          <w:color w:val="auto"/>
          <w:u w:val="none"/>
        </w:rPr>
        <w:t>低保</w:t>
      </w:r>
      <w:r>
        <w:rPr>
          <w:rFonts w:hint="eastAsia"/>
          <w:color w:val="auto"/>
          <w:u w:val="none"/>
        </w:rPr>
        <w:t>金。</w:t>
      </w:r>
      <w:r>
        <w:rPr>
          <w:color w:val="auto"/>
          <w:u w:val="none"/>
        </w:rPr>
        <w:t>低保</w:t>
      </w:r>
      <w:r>
        <w:rPr>
          <w:rFonts w:hint="eastAsia"/>
          <w:color w:val="auto"/>
          <w:u w:val="none"/>
        </w:rPr>
        <w:t>对象死亡的，自死亡之日起</w:t>
      </w:r>
      <w:r>
        <w:rPr>
          <w:rFonts w:hint="eastAsia" w:ascii="Times New Roman" w:hAnsi="Times New Roman" w:cs="Times New Roman"/>
          <w:color w:val="auto"/>
          <w:u w:val="none"/>
          <w:lang w:val="en-US" w:eastAsia="zh-CN"/>
        </w:rPr>
        <w:t>3</w:t>
      </w:r>
      <w:r>
        <w:rPr>
          <w:rFonts w:hint="eastAsia"/>
          <w:color w:val="auto"/>
          <w:u w:val="none"/>
        </w:rPr>
        <w:t>个月内完</w:t>
      </w:r>
      <w:r>
        <w:rPr>
          <w:rFonts w:hint="eastAsia"/>
          <w:color w:val="auto"/>
          <w:u w:val="none"/>
          <w:lang w:eastAsia="zh-CN"/>
        </w:rPr>
        <w:t>成其</w:t>
      </w:r>
      <w:r>
        <w:rPr>
          <w:rFonts w:hint="eastAsia"/>
          <w:color w:val="auto"/>
          <w:u w:val="none"/>
        </w:rPr>
        <w:t>家庭状况核查，并办理完成低保金增发、减发、停发等相关手续</w:t>
      </w:r>
      <w:r>
        <w:rPr>
          <w:rFonts w:hint="eastAsia"/>
          <w:color w:val="auto"/>
          <w:u w:val="none"/>
          <w:lang w:eastAsia="zh-CN"/>
        </w:rPr>
        <w:t>。</w:t>
      </w:r>
      <w:r>
        <w:rPr>
          <w:rFonts w:hint="eastAsia"/>
          <w:color w:val="auto"/>
          <w:u w:val="none"/>
        </w:rPr>
        <w:t>期间，</w:t>
      </w:r>
      <w:r>
        <w:rPr>
          <w:rFonts w:hint="eastAsia"/>
          <w:color w:val="auto"/>
          <w:u w:val="none"/>
          <w:lang w:eastAsia="zh-CN"/>
        </w:rPr>
        <w:t>如低保</w:t>
      </w:r>
      <w:r>
        <w:rPr>
          <w:rFonts w:hint="eastAsia"/>
          <w:color w:val="auto"/>
          <w:u w:val="none"/>
        </w:rPr>
        <w:t>家庭</w:t>
      </w:r>
      <w:r>
        <w:rPr>
          <w:rFonts w:hint="eastAsia"/>
          <w:color w:val="auto"/>
          <w:u w:val="none"/>
          <w:lang w:eastAsia="zh-CN"/>
        </w:rPr>
        <w:t>非故意</w:t>
      </w:r>
      <w:r>
        <w:rPr>
          <w:rFonts w:hint="eastAsia"/>
          <w:color w:val="auto"/>
          <w:u w:val="none"/>
        </w:rPr>
        <w:t>采取隐瞒、伪造等手段骗取的，</w:t>
      </w:r>
      <w:r>
        <w:rPr>
          <w:rFonts w:hint="eastAsia"/>
          <w:color w:val="auto"/>
          <w:u w:val="none"/>
          <w:lang w:eastAsia="zh-CN"/>
        </w:rPr>
        <w:t>对已</w:t>
      </w:r>
      <w:r>
        <w:rPr>
          <w:rFonts w:hint="eastAsia"/>
          <w:color w:val="auto"/>
          <w:u w:val="none"/>
        </w:rPr>
        <w:t>死亡人员</w:t>
      </w:r>
      <w:r>
        <w:rPr>
          <w:rFonts w:hint="eastAsia"/>
          <w:color w:val="auto"/>
          <w:u w:val="none"/>
          <w:lang w:eastAsia="zh-CN"/>
        </w:rPr>
        <w:t>发放的</w:t>
      </w:r>
      <w:r>
        <w:rPr>
          <w:rFonts w:hint="eastAsia"/>
          <w:color w:val="auto"/>
          <w:u w:val="none"/>
        </w:rPr>
        <w:t>低保金可不再追索。</w:t>
      </w:r>
    </w:p>
    <w:p w14:paraId="04C9ADAD">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color w:val="auto"/>
          <w:u w:val="none"/>
        </w:rPr>
      </w:pPr>
      <w:r>
        <w:rPr>
          <w:rFonts w:hint="eastAsia"/>
          <w:b/>
          <w:bCs/>
          <w:color w:val="auto"/>
          <w:u w:val="none"/>
        </w:rPr>
        <w:t>第</w:t>
      </w:r>
      <w:r>
        <w:rPr>
          <w:rFonts w:hint="eastAsia"/>
          <w:b/>
          <w:bCs/>
          <w:color w:val="auto"/>
          <w:u w:val="none"/>
          <w:lang w:eastAsia="zh-CN"/>
        </w:rPr>
        <w:t>五十</w:t>
      </w:r>
      <w:r>
        <w:rPr>
          <w:rFonts w:hint="eastAsia"/>
          <w:b/>
          <w:bCs/>
          <w:color w:val="auto"/>
          <w:u w:val="none"/>
        </w:rPr>
        <w:t>条</w:t>
      </w:r>
      <w:r>
        <w:rPr>
          <w:rFonts w:hint="eastAsia"/>
          <w:color w:val="auto"/>
          <w:u w:val="none"/>
        </w:rPr>
        <w:t xml:space="preserve"> 鼓励具备就业能力的</w:t>
      </w:r>
      <w:r>
        <w:rPr>
          <w:color w:val="auto"/>
          <w:u w:val="none"/>
        </w:rPr>
        <w:t>低保</w:t>
      </w:r>
      <w:r>
        <w:rPr>
          <w:rFonts w:hint="eastAsia"/>
          <w:color w:val="auto"/>
          <w:u w:val="none"/>
        </w:rPr>
        <w:t>家庭成员积极就业，对就业后家庭人均收入</w:t>
      </w:r>
      <w:r>
        <w:rPr>
          <w:rFonts w:hint="eastAsia" w:ascii="仿宋_GB2312" w:hAnsi="Times New Roman" w:eastAsia="仿宋_GB2312" w:cs="仿宋_GB2312"/>
          <w:color w:val="auto"/>
          <w:kern w:val="2"/>
          <w:sz w:val="32"/>
          <w:szCs w:val="32"/>
          <w:u w:val="none"/>
          <w:lang w:val="en-US" w:eastAsia="zh-CN" w:bidi="ar-SA"/>
        </w:rPr>
        <w:t>超过当地低保标准的家庭，县级人民政府民政部门可以给予</w:t>
      </w:r>
      <w:r>
        <w:rPr>
          <w:rFonts w:hint="eastAsia" w:cs="仿宋_GB2312"/>
          <w:color w:val="auto"/>
          <w:kern w:val="2"/>
          <w:sz w:val="32"/>
          <w:szCs w:val="32"/>
          <w:u w:val="none"/>
          <w:lang w:val="en-US" w:eastAsia="zh-CN" w:bidi="ar-SA"/>
        </w:rPr>
        <w:t>不超过</w:t>
      </w:r>
      <w:r>
        <w:rPr>
          <w:rFonts w:hint="eastAsia" w:ascii="Times New Roman" w:hAnsi="Times New Roman" w:cs="Times New Roman"/>
          <w:color w:val="auto"/>
          <w:u w:val="none"/>
          <w:lang w:val="en-US" w:eastAsia="zh-CN"/>
        </w:rPr>
        <w:t>6</w:t>
      </w:r>
      <w:r>
        <w:rPr>
          <w:rFonts w:hint="eastAsia" w:cs="仿宋_GB2312"/>
          <w:color w:val="auto"/>
          <w:kern w:val="2"/>
          <w:sz w:val="32"/>
          <w:szCs w:val="32"/>
          <w:u w:val="none"/>
          <w:lang w:val="en-US" w:eastAsia="zh-CN" w:bidi="ar-SA"/>
        </w:rPr>
        <w:t>个月</w:t>
      </w:r>
      <w:r>
        <w:rPr>
          <w:rFonts w:hint="eastAsia" w:ascii="仿宋_GB2312" w:hAnsi="Times New Roman" w:eastAsia="仿宋_GB2312" w:cs="仿宋_GB2312"/>
          <w:color w:val="auto"/>
          <w:kern w:val="2"/>
          <w:sz w:val="32"/>
          <w:szCs w:val="32"/>
          <w:u w:val="none"/>
          <w:lang w:val="en-US" w:eastAsia="zh-CN" w:bidi="ar-SA"/>
        </w:rPr>
        <w:t>的渐退期。</w:t>
      </w:r>
    </w:p>
    <w:p w14:paraId="5ABBA77D">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对于给予渐退期的</w:t>
      </w:r>
      <w:r>
        <w:rPr>
          <w:color w:val="auto"/>
          <w:u w:val="none"/>
        </w:rPr>
        <w:t>低保</w:t>
      </w:r>
      <w:r>
        <w:rPr>
          <w:rFonts w:hint="eastAsia"/>
          <w:color w:val="auto"/>
          <w:u w:val="none"/>
        </w:rPr>
        <w:t>家庭要履行告知程序，填写《给予最低生活保障救助渐退告知书》，渐退期满后，不符合条件的，按规定退出</w:t>
      </w:r>
      <w:r>
        <w:rPr>
          <w:color w:val="auto"/>
          <w:u w:val="none"/>
        </w:rPr>
        <w:t>低保</w:t>
      </w:r>
      <w:r>
        <w:rPr>
          <w:rFonts w:hint="eastAsia"/>
          <w:color w:val="auto"/>
          <w:u w:val="none"/>
        </w:rPr>
        <w:t>，停发</w:t>
      </w:r>
      <w:r>
        <w:rPr>
          <w:color w:val="auto"/>
          <w:u w:val="none"/>
        </w:rPr>
        <w:t>低保</w:t>
      </w:r>
      <w:r>
        <w:rPr>
          <w:rFonts w:hint="eastAsia"/>
          <w:color w:val="auto"/>
          <w:u w:val="none"/>
        </w:rPr>
        <w:t>金。</w:t>
      </w:r>
    </w:p>
    <w:p w14:paraId="39628DC8">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w:t>
      </w:r>
      <w:r>
        <w:rPr>
          <w:rFonts w:hint="eastAsia"/>
          <w:b/>
          <w:bCs/>
          <w:color w:val="auto"/>
          <w:u w:val="none"/>
          <w:lang w:eastAsia="zh-CN"/>
        </w:rPr>
        <w:t>五十一</w:t>
      </w:r>
      <w:r>
        <w:rPr>
          <w:rFonts w:hint="eastAsia"/>
          <w:b/>
          <w:bCs/>
          <w:color w:val="auto"/>
          <w:u w:val="none"/>
        </w:rPr>
        <w:t>条</w:t>
      </w:r>
      <w:r>
        <w:rPr>
          <w:rFonts w:hint="eastAsia"/>
          <w:color w:val="auto"/>
          <w:u w:val="none"/>
        </w:rPr>
        <w:t xml:space="preserve"> </w:t>
      </w:r>
      <w:r>
        <w:rPr>
          <w:color w:val="auto"/>
          <w:u w:val="none"/>
        </w:rPr>
        <w:t>低保</w:t>
      </w:r>
      <w:r>
        <w:rPr>
          <w:rFonts w:hint="eastAsia"/>
          <w:color w:val="auto"/>
          <w:u w:val="none"/>
        </w:rPr>
        <w:t>家庭中有就业能力但未就业的成员，应当接受人力资源和社会保障等有关部门介绍的工作；无正当理由，连续</w:t>
      </w:r>
      <w:r>
        <w:rPr>
          <w:rFonts w:hint="eastAsia" w:ascii="Times New Roman" w:hAnsi="Times New Roman" w:cs="Times New Roman"/>
          <w:color w:val="auto"/>
          <w:u w:val="none"/>
          <w:lang w:val="en-US" w:eastAsia="zh-CN"/>
        </w:rPr>
        <w:t>3</w:t>
      </w:r>
      <w:r>
        <w:rPr>
          <w:rFonts w:hint="eastAsia"/>
          <w:color w:val="auto"/>
          <w:u w:val="none"/>
        </w:rPr>
        <w:t>次拒绝介绍的与其健康状况、劳动能力等相适应的工作的，县级人民政府民政部门应当作出减发或者停发其家庭</w:t>
      </w:r>
      <w:r>
        <w:rPr>
          <w:color w:val="auto"/>
          <w:u w:val="none"/>
        </w:rPr>
        <w:t>低保</w:t>
      </w:r>
      <w:r>
        <w:rPr>
          <w:rFonts w:hint="eastAsia"/>
          <w:color w:val="auto"/>
          <w:u w:val="none"/>
        </w:rPr>
        <w:t>金的决定。</w:t>
      </w:r>
    </w:p>
    <w:p w14:paraId="62950773">
      <w:pPr>
        <w:pStyle w:val="7"/>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仿宋_GB2312"/>
          <w:color w:val="auto"/>
          <w:u w:val="none"/>
        </w:rPr>
      </w:pPr>
      <w:r>
        <w:rPr>
          <w:rFonts w:hint="eastAsia" w:ascii="仿宋_GB2312"/>
          <w:b/>
          <w:bCs/>
          <w:color w:val="auto"/>
          <w:u w:val="none"/>
        </w:rPr>
        <w:t>第</w:t>
      </w:r>
      <w:r>
        <w:rPr>
          <w:rFonts w:hint="eastAsia"/>
          <w:b/>
          <w:bCs/>
          <w:color w:val="auto"/>
          <w:u w:val="none"/>
          <w:lang w:eastAsia="zh-CN"/>
        </w:rPr>
        <w:t>五十二</w:t>
      </w:r>
      <w:r>
        <w:rPr>
          <w:rFonts w:hint="eastAsia" w:ascii="仿宋_GB2312"/>
          <w:b/>
          <w:bCs/>
          <w:color w:val="auto"/>
          <w:u w:val="none"/>
        </w:rPr>
        <w:t>条</w:t>
      </w:r>
      <w:r>
        <w:rPr>
          <w:rFonts w:hint="eastAsia" w:ascii="仿宋_GB2312"/>
          <w:color w:val="auto"/>
          <w:u w:val="none"/>
        </w:rPr>
        <w:t xml:space="preserve"> 县级人民政府民政部门和乡镇人民政府</w:t>
      </w:r>
      <w:r>
        <w:rPr>
          <w:rFonts w:hint="eastAsia" w:ascii="仿宋_GB2312"/>
          <w:color w:val="auto"/>
          <w:u w:val="none"/>
          <w:lang w:eastAsia="zh-CN"/>
        </w:rPr>
        <w:t>（街道办事处）</w:t>
      </w:r>
      <w:r>
        <w:rPr>
          <w:rFonts w:hint="eastAsia" w:ascii="仿宋_GB2312"/>
          <w:color w:val="auto"/>
          <w:u w:val="none"/>
        </w:rPr>
        <w:t>应当分别对</w:t>
      </w:r>
      <w:r>
        <w:rPr>
          <w:rFonts w:ascii="仿宋_GB2312"/>
          <w:color w:val="auto"/>
          <w:u w:val="none"/>
        </w:rPr>
        <w:t>低保</w:t>
      </w:r>
      <w:r>
        <w:rPr>
          <w:rFonts w:hint="eastAsia" w:ascii="仿宋_GB2312"/>
          <w:color w:val="auto"/>
          <w:u w:val="none"/>
        </w:rPr>
        <w:t>工作资料归类、建档。</w:t>
      </w:r>
      <w:r>
        <w:rPr>
          <w:rFonts w:ascii="仿宋_GB2312"/>
          <w:color w:val="auto"/>
          <w:u w:val="none"/>
        </w:rPr>
        <w:t>低保</w:t>
      </w:r>
      <w:r>
        <w:rPr>
          <w:rFonts w:hint="eastAsia" w:ascii="仿宋_GB2312"/>
          <w:color w:val="auto"/>
          <w:u w:val="none"/>
        </w:rPr>
        <w:t>档案应当齐全完整、统一规范、安全有序，不得随意涂改、变更和销毁。有条件的地方可建立电子档案。</w:t>
      </w:r>
    </w:p>
    <w:p w14:paraId="39ABE1A6">
      <w:pPr>
        <w:pStyle w:val="7"/>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仿宋_GB2312"/>
          <w:color w:val="auto"/>
          <w:u w:val="none"/>
        </w:rPr>
      </w:pPr>
      <w:r>
        <w:rPr>
          <w:rFonts w:hint="eastAsia" w:ascii="仿宋_GB2312"/>
          <w:color w:val="auto"/>
          <w:u w:val="none"/>
        </w:rPr>
        <w:t>（一）审核确认类档案。县级人民政府民政部门和乡镇人民政府</w:t>
      </w:r>
      <w:r>
        <w:rPr>
          <w:rFonts w:hint="eastAsia" w:ascii="仿宋_GB2312"/>
          <w:color w:val="auto"/>
          <w:u w:val="none"/>
          <w:lang w:eastAsia="zh-CN"/>
        </w:rPr>
        <w:t>（街道办事处）</w:t>
      </w:r>
      <w:r>
        <w:rPr>
          <w:rFonts w:hint="eastAsia" w:ascii="仿宋_GB2312"/>
          <w:color w:val="auto"/>
          <w:u w:val="none"/>
        </w:rPr>
        <w:t>应当全面应用</w:t>
      </w:r>
      <w:r>
        <w:rPr>
          <w:rFonts w:ascii="仿宋_GB2312"/>
          <w:color w:val="auto"/>
          <w:u w:val="none"/>
        </w:rPr>
        <w:t>低保</w:t>
      </w:r>
      <w:r>
        <w:rPr>
          <w:rFonts w:hint="eastAsia" w:ascii="仿宋_GB2312"/>
          <w:color w:val="auto"/>
          <w:u w:val="none"/>
        </w:rPr>
        <w:t>行政文书，包括申请及授权书、申请家庭经济状况信息表、入户调查表、</w:t>
      </w:r>
      <w:r>
        <w:rPr>
          <w:rFonts w:ascii="仿宋_GB2312"/>
          <w:color w:val="auto"/>
          <w:u w:val="none"/>
        </w:rPr>
        <w:t>低保</w:t>
      </w:r>
      <w:r>
        <w:rPr>
          <w:rFonts w:hint="eastAsia" w:ascii="仿宋_GB2312"/>
          <w:color w:val="auto"/>
          <w:u w:val="none"/>
        </w:rPr>
        <w:t>审核确认表、申请</w:t>
      </w:r>
      <w:r>
        <w:rPr>
          <w:rFonts w:ascii="仿宋_GB2312"/>
          <w:color w:val="auto"/>
          <w:u w:val="none"/>
        </w:rPr>
        <w:t>低保</w:t>
      </w:r>
      <w:r>
        <w:rPr>
          <w:rFonts w:hint="eastAsia" w:ascii="仿宋_GB2312"/>
          <w:color w:val="auto"/>
          <w:u w:val="none"/>
        </w:rPr>
        <w:t>不予确认告知书、</w:t>
      </w:r>
      <w:r>
        <w:rPr>
          <w:rFonts w:ascii="仿宋_GB2312"/>
          <w:color w:val="auto"/>
          <w:u w:val="none"/>
        </w:rPr>
        <w:t>低保</w:t>
      </w:r>
      <w:r>
        <w:rPr>
          <w:rFonts w:hint="eastAsia" w:ascii="仿宋_GB2312"/>
          <w:color w:val="auto"/>
          <w:u w:val="none"/>
        </w:rPr>
        <w:t>对象审核确认公示单、</w:t>
      </w:r>
      <w:r>
        <w:rPr>
          <w:rFonts w:ascii="仿宋_GB2312"/>
          <w:color w:val="auto"/>
          <w:u w:val="none"/>
        </w:rPr>
        <w:t>低保</w:t>
      </w:r>
      <w:r>
        <w:rPr>
          <w:rFonts w:hint="eastAsia" w:ascii="仿宋_GB2312"/>
          <w:color w:val="auto"/>
          <w:u w:val="none"/>
        </w:rPr>
        <w:t>金调整（停发）告知书、动态管理记录、备案表等</w:t>
      </w:r>
      <w:r>
        <w:rPr>
          <w:rFonts w:ascii="仿宋_GB2312"/>
          <w:color w:val="auto"/>
          <w:u w:val="none"/>
        </w:rPr>
        <w:t>低保</w:t>
      </w:r>
      <w:r>
        <w:rPr>
          <w:rFonts w:hint="eastAsia" w:ascii="仿宋_GB2312"/>
          <w:color w:val="auto"/>
          <w:u w:val="none"/>
        </w:rPr>
        <w:t>行政文书，保管期限为低保对象停保后不少于三年。</w:t>
      </w:r>
    </w:p>
    <w:p w14:paraId="26C40C47">
      <w:pPr>
        <w:pStyle w:val="7"/>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仿宋_GB2312"/>
          <w:color w:val="auto"/>
          <w:u w:val="none"/>
        </w:rPr>
      </w:pPr>
      <w:r>
        <w:rPr>
          <w:rFonts w:hint="eastAsia" w:ascii="仿宋_GB2312"/>
          <w:color w:val="auto"/>
          <w:u w:val="none"/>
        </w:rPr>
        <w:t>（二）日常管理类档案。包括</w:t>
      </w:r>
      <w:r>
        <w:rPr>
          <w:rFonts w:ascii="仿宋_GB2312"/>
          <w:color w:val="auto"/>
          <w:u w:val="none"/>
        </w:rPr>
        <w:t>低保</w:t>
      </w:r>
      <w:r>
        <w:rPr>
          <w:rFonts w:hint="eastAsia" w:ascii="仿宋_GB2312"/>
          <w:color w:val="auto"/>
          <w:u w:val="none"/>
        </w:rPr>
        <w:t>政策文件，有关会议记录、工作请示、报告、总结、批文、信函，各类统计表等，保管期限不少于五年。</w:t>
      </w:r>
    </w:p>
    <w:p w14:paraId="711AB23F">
      <w:pPr>
        <w:pStyle w:val="7"/>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ascii="仿宋_GB2312"/>
          <w:color w:val="auto"/>
          <w:u w:val="none"/>
        </w:rPr>
      </w:pPr>
      <w:r>
        <w:rPr>
          <w:rFonts w:hint="eastAsia" w:ascii="仿宋_GB2312"/>
          <w:b/>
          <w:bCs/>
          <w:color w:val="auto"/>
          <w:u w:val="none"/>
        </w:rPr>
        <w:t>第</w:t>
      </w:r>
      <w:r>
        <w:rPr>
          <w:rFonts w:hint="eastAsia"/>
          <w:b/>
          <w:bCs/>
          <w:color w:val="auto"/>
          <w:u w:val="none"/>
          <w:lang w:eastAsia="zh-CN"/>
        </w:rPr>
        <w:t>五十三</w:t>
      </w:r>
      <w:r>
        <w:rPr>
          <w:rFonts w:hint="eastAsia" w:ascii="仿宋_GB2312"/>
          <w:b/>
          <w:bCs/>
          <w:color w:val="auto"/>
          <w:u w:val="none"/>
        </w:rPr>
        <w:t>条</w:t>
      </w:r>
      <w:r>
        <w:rPr>
          <w:rFonts w:hint="eastAsia" w:ascii="仿宋_GB2312"/>
          <w:color w:val="auto"/>
          <w:u w:val="none"/>
        </w:rPr>
        <w:t xml:space="preserve"> 加强</w:t>
      </w:r>
      <w:r>
        <w:rPr>
          <w:rFonts w:ascii="仿宋_GB2312"/>
          <w:color w:val="auto"/>
          <w:u w:val="none"/>
        </w:rPr>
        <w:t>低保</w:t>
      </w:r>
      <w:r>
        <w:rPr>
          <w:rFonts w:hint="eastAsia" w:ascii="仿宋_GB2312"/>
          <w:color w:val="auto"/>
          <w:u w:val="none"/>
        </w:rPr>
        <w:t>与社会福利、社会保险以及其他社会救助制度的衔接。分散供养的孤儿和事实无人抚养儿童家庭符合</w:t>
      </w:r>
      <w:r>
        <w:rPr>
          <w:rFonts w:ascii="仿宋_GB2312"/>
          <w:color w:val="auto"/>
          <w:u w:val="none"/>
        </w:rPr>
        <w:t>低保</w:t>
      </w:r>
      <w:r>
        <w:rPr>
          <w:rFonts w:hint="eastAsia" w:ascii="仿宋_GB2312"/>
          <w:color w:val="auto"/>
          <w:u w:val="none"/>
        </w:rPr>
        <w:t>条件的，家庭成员共同纳入</w:t>
      </w:r>
      <w:r>
        <w:rPr>
          <w:rFonts w:ascii="仿宋_GB2312"/>
          <w:color w:val="auto"/>
          <w:u w:val="none"/>
        </w:rPr>
        <w:t>低保</w:t>
      </w:r>
      <w:r>
        <w:rPr>
          <w:rFonts w:hint="eastAsia" w:ascii="仿宋_GB2312"/>
          <w:color w:val="auto"/>
          <w:u w:val="none"/>
        </w:rPr>
        <w:t>范围，但孤儿和事实无人抚养儿童本人不再发放</w:t>
      </w:r>
      <w:r>
        <w:rPr>
          <w:rFonts w:ascii="仿宋_GB2312"/>
          <w:color w:val="auto"/>
          <w:u w:val="none"/>
        </w:rPr>
        <w:t>低保</w:t>
      </w:r>
      <w:r>
        <w:rPr>
          <w:rFonts w:hint="eastAsia" w:ascii="仿宋_GB2312"/>
          <w:color w:val="auto"/>
          <w:u w:val="none"/>
        </w:rPr>
        <w:t>补助金。</w:t>
      </w:r>
    </w:p>
    <w:p w14:paraId="7759AC29">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w:t>
      </w:r>
      <w:r>
        <w:rPr>
          <w:rFonts w:hint="eastAsia"/>
          <w:b/>
          <w:bCs/>
          <w:color w:val="auto"/>
          <w:u w:val="none"/>
          <w:lang w:eastAsia="zh-CN"/>
        </w:rPr>
        <w:t>五十四</w:t>
      </w:r>
      <w:r>
        <w:rPr>
          <w:rFonts w:hint="eastAsia"/>
          <w:b/>
          <w:bCs/>
          <w:color w:val="auto"/>
          <w:u w:val="none"/>
        </w:rPr>
        <w:t>条</w:t>
      </w:r>
      <w:r>
        <w:rPr>
          <w:rFonts w:hint="eastAsia"/>
          <w:color w:val="auto"/>
          <w:u w:val="none"/>
        </w:rPr>
        <w:t xml:space="preserve"> </w:t>
      </w:r>
      <w:r>
        <w:rPr>
          <w:rFonts w:hint="eastAsia"/>
          <w:color w:val="auto"/>
          <w:u w:val="none"/>
          <w:lang w:eastAsia="zh-CN"/>
        </w:rPr>
        <w:t>市、</w:t>
      </w:r>
      <w:r>
        <w:rPr>
          <w:rFonts w:hint="eastAsia"/>
          <w:color w:val="auto"/>
          <w:u w:val="none"/>
        </w:rPr>
        <w:t>县人民政府民政部门应当加强对</w:t>
      </w:r>
      <w:r>
        <w:rPr>
          <w:color w:val="auto"/>
          <w:u w:val="none"/>
        </w:rPr>
        <w:t>低保</w:t>
      </w:r>
      <w:r>
        <w:rPr>
          <w:rFonts w:hint="eastAsia"/>
          <w:color w:val="auto"/>
          <w:u w:val="none"/>
        </w:rPr>
        <w:t>审核确认工作的监督检查，完善相关的监督检查制度。</w:t>
      </w:r>
    </w:p>
    <w:p w14:paraId="4F8F1CB0">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第五十</w:t>
      </w:r>
      <w:r>
        <w:rPr>
          <w:rFonts w:hint="eastAsia"/>
          <w:b/>
          <w:bCs/>
          <w:color w:val="auto"/>
          <w:u w:val="none"/>
          <w:lang w:eastAsia="zh-CN"/>
        </w:rPr>
        <w:t>五</w:t>
      </w:r>
      <w:r>
        <w:rPr>
          <w:rFonts w:hint="eastAsia"/>
          <w:b/>
          <w:bCs/>
          <w:color w:val="auto"/>
          <w:u w:val="none"/>
        </w:rPr>
        <w:t>条</w:t>
      </w:r>
      <w:r>
        <w:rPr>
          <w:rFonts w:hint="eastAsia"/>
          <w:color w:val="auto"/>
          <w:u w:val="none"/>
        </w:rPr>
        <w:t xml:space="preserve"> </w:t>
      </w:r>
      <w:r>
        <w:rPr>
          <w:rFonts w:hint="eastAsia"/>
          <w:color w:val="auto"/>
          <w:u w:val="none"/>
          <w:lang w:eastAsia="zh-CN"/>
        </w:rPr>
        <w:t>市、</w:t>
      </w:r>
      <w:r>
        <w:rPr>
          <w:rFonts w:hint="eastAsia"/>
          <w:color w:val="auto"/>
          <w:u w:val="none"/>
        </w:rPr>
        <w:t>县人民政府民政部门和乡镇人民政府</w:t>
      </w:r>
      <w:r>
        <w:rPr>
          <w:rFonts w:hint="eastAsia"/>
          <w:color w:val="auto"/>
          <w:u w:val="none"/>
          <w:lang w:eastAsia="zh-CN"/>
        </w:rPr>
        <w:t>（街道办事处）</w:t>
      </w:r>
      <w:r>
        <w:rPr>
          <w:rFonts w:hint="eastAsia"/>
          <w:color w:val="auto"/>
          <w:u w:val="none"/>
        </w:rPr>
        <w:t>应当公开社会救助服务热线，受理咨询、举报和投诉，接受社会和群众对</w:t>
      </w:r>
      <w:r>
        <w:rPr>
          <w:color w:val="auto"/>
          <w:u w:val="none"/>
        </w:rPr>
        <w:t>低保</w:t>
      </w:r>
      <w:r>
        <w:rPr>
          <w:rFonts w:hint="eastAsia"/>
          <w:color w:val="auto"/>
          <w:u w:val="none"/>
        </w:rPr>
        <w:t>审核确认工作的监督。</w:t>
      </w:r>
    </w:p>
    <w:p w14:paraId="7892A096">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第五十</w:t>
      </w:r>
      <w:r>
        <w:rPr>
          <w:rFonts w:hint="eastAsia"/>
          <w:b/>
          <w:bCs/>
          <w:color w:val="auto"/>
          <w:u w:val="none"/>
          <w:lang w:eastAsia="zh-CN"/>
        </w:rPr>
        <w:t>六</w:t>
      </w:r>
      <w:r>
        <w:rPr>
          <w:rFonts w:hint="eastAsia"/>
          <w:b/>
          <w:bCs/>
          <w:color w:val="auto"/>
          <w:u w:val="none"/>
        </w:rPr>
        <w:t>条</w:t>
      </w:r>
      <w:r>
        <w:rPr>
          <w:rFonts w:hint="eastAsia"/>
          <w:color w:val="auto"/>
          <w:u w:val="none"/>
        </w:rPr>
        <w:t xml:space="preserve"> </w:t>
      </w:r>
      <w:r>
        <w:rPr>
          <w:rFonts w:hint="eastAsia"/>
          <w:color w:val="auto"/>
          <w:u w:val="none"/>
          <w:lang w:eastAsia="zh-CN"/>
        </w:rPr>
        <w:t>市、</w:t>
      </w:r>
      <w:r>
        <w:rPr>
          <w:rFonts w:hint="eastAsia"/>
          <w:color w:val="auto"/>
          <w:u w:val="none"/>
        </w:rPr>
        <w:t>县人民政府民政部门和乡镇人民政府</w:t>
      </w:r>
      <w:r>
        <w:rPr>
          <w:rFonts w:hint="eastAsia"/>
          <w:color w:val="auto"/>
          <w:u w:val="none"/>
          <w:lang w:eastAsia="zh-CN"/>
        </w:rPr>
        <w:t>（街道办事处）</w:t>
      </w:r>
      <w:r>
        <w:rPr>
          <w:rFonts w:hint="eastAsia"/>
          <w:color w:val="auto"/>
          <w:u w:val="none"/>
        </w:rPr>
        <w:t>对接到的实名举报，应当逐一核查，并及时向举报人反馈核查处理结果。</w:t>
      </w:r>
    </w:p>
    <w:p w14:paraId="7140A92E">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color w:val="auto"/>
          <w:u w:val="none"/>
        </w:rPr>
      </w:pPr>
      <w:r>
        <w:rPr>
          <w:rFonts w:hint="eastAsia"/>
          <w:b/>
          <w:bCs/>
          <w:color w:val="auto"/>
          <w:u w:val="none"/>
        </w:rPr>
        <w:t>第五十</w:t>
      </w:r>
      <w:r>
        <w:rPr>
          <w:rFonts w:hint="eastAsia"/>
          <w:b/>
          <w:bCs/>
          <w:color w:val="auto"/>
          <w:u w:val="none"/>
          <w:lang w:eastAsia="zh-CN"/>
        </w:rPr>
        <w:t>七</w:t>
      </w:r>
      <w:r>
        <w:rPr>
          <w:rFonts w:hint="eastAsia"/>
          <w:b/>
          <w:bCs/>
          <w:color w:val="auto"/>
          <w:u w:val="none"/>
        </w:rPr>
        <w:t>条</w:t>
      </w:r>
      <w:r>
        <w:rPr>
          <w:rFonts w:hint="eastAsia"/>
          <w:color w:val="auto"/>
          <w:u w:val="none"/>
        </w:rPr>
        <w:t xml:space="preserve"> 申请或者已经获得低保的家庭成员对于民政部门作出的具体行政行为不服的，可以依法申请行政复议或者提起行政诉讼。</w:t>
      </w:r>
    </w:p>
    <w:p w14:paraId="79DF610C">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rFonts w:hint="eastAsia"/>
          <w:color w:val="auto"/>
          <w:u w:val="none"/>
        </w:rPr>
      </w:pPr>
      <w:r>
        <w:rPr>
          <w:rFonts w:hint="eastAsia"/>
          <w:b/>
          <w:bCs/>
          <w:color w:val="auto"/>
          <w:u w:val="none"/>
        </w:rPr>
        <w:t>第五十</w:t>
      </w:r>
      <w:r>
        <w:rPr>
          <w:rFonts w:hint="eastAsia"/>
          <w:b/>
          <w:bCs/>
          <w:color w:val="auto"/>
          <w:u w:val="none"/>
          <w:lang w:eastAsia="zh-CN"/>
        </w:rPr>
        <w:t>八</w:t>
      </w:r>
      <w:r>
        <w:rPr>
          <w:rFonts w:hint="eastAsia"/>
          <w:b/>
          <w:bCs/>
          <w:color w:val="auto"/>
          <w:u w:val="none"/>
        </w:rPr>
        <w:t>条</w:t>
      </w:r>
      <w:r>
        <w:rPr>
          <w:rFonts w:hint="eastAsia"/>
          <w:color w:val="auto"/>
          <w:u w:val="none"/>
        </w:rPr>
        <w:t xml:space="preserve"> 对于履职尽责，但因下列原因导致工作失误或者偏差的低保经办人员，应当免予或者减轻问责：</w:t>
      </w:r>
    </w:p>
    <w:p w14:paraId="0E18DA19">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(一)低保对象故意隐瞒、未如实申报家庭经济和财产状况纳入的;</w:t>
      </w:r>
    </w:p>
    <w:p w14:paraId="05C9C60C">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(二)因调查手段局限，信息共享不充分、不及时等原因纳入的;</w:t>
      </w:r>
    </w:p>
    <w:p w14:paraId="676BEF8A">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(三)在改革创新中，因缺乏经验出现工作失误或者偏差，未造成严重后果的;</w:t>
      </w:r>
    </w:p>
    <w:p w14:paraId="6A0DD449">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color w:val="auto"/>
          <w:u w:val="none"/>
        </w:rPr>
        <w:t>(四)其他依法依规免予或者减轻问责的情形。</w:t>
      </w:r>
    </w:p>
    <w:p w14:paraId="1DAD693F">
      <w:pPr>
        <w:keepNext w:val="0"/>
        <w:keepLines w:val="0"/>
        <w:pageBreakBefore w:val="0"/>
        <w:kinsoku/>
        <w:wordWrap/>
        <w:overflowPunct/>
        <w:topLinePunct w:val="0"/>
        <w:autoSpaceDE/>
        <w:autoSpaceDN/>
        <w:bidi w:val="0"/>
        <w:adjustRightInd/>
        <w:snapToGrid/>
        <w:spacing w:line="580" w:lineRule="exact"/>
        <w:ind w:firstLine="632" w:firstLineChars="200"/>
        <w:jc w:val="center"/>
        <w:textAlignment w:val="auto"/>
        <w:rPr>
          <w:rFonts w:ascii="黑体" w:eastAsia="黑体" w:cs="黑体"/>
          <w:color w:val="auto"/>
          <w:u w:val="none"/>
        </w:rPr>
      </w:pPr>
      <w:r>
        <w:rPr>
          <w:rFonts w:hint="eastAsia" w:ascii="黑体" w:eastAsia="黑体" w:cs="黑体"/>
          <w:color w:val="auto"/>
          <w:u w:val="none"/>
        </w:rPr>
        <w:t>第六章  附则</w:t>
      </w:r>
    </w:p>
    <w:p w14:paraId="681FAAFC">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第五十</w:t>
      </w:r>
      <w:r>
        <w:rPr>
          <w:rFonts w:hint="eastAsia"/>
          <w:b/>
          <w:bCs/>
          <w:color w:val="auto"/>
          <w:u w:val="none"/>
          <w:lang w:eastAsia="zh-CN"/>
        </w:rPr>
        <w:t>九</w:t>
      </w:r>
      <w:r>
        <w:rPr>
          <w:rFonts w:hint="eastAsia"/>
          <w:b/>
          <w:bCs/>
          <w:color w:val="auto"/>
          <w:u w:val="none"/>
        </w:rPr>
        <w:t>条</w:t>
      </w:r>
      <w:r>
        <w:rPr>
          <w:rFonts w:hint="eastAsia"/>
          <w:color w:val="auto"/>
          <w:u w:val="none"/>
        </w:rPr>
        <w:t xml:space="preserve"> 各</w:t>
      </w:r>
      <w:r>
        <w:rPr>
          <w:rFonts w:hint="eastAsia"/>
          <w:color w:val="auto"/>
          <w:u w:val="none"/>
          <w:lang w:eastAsia="zh-CN"/>
        </w:rPr>
        <w:t>县</w:t>
      </w:r>
      <w:r>
        <w:rPr>
          <w:color w:val="auto"/>
          <w:u w:val="none"/>
        </w:rPr>
        <w:t>（</w:t>
      </w:r>
      <w:r>
        <w:rPr>
          <w:rFonts w:hint="eastAsia"/>
          <w:color w:val="auto"/>
          <w:u w:val="none"/>
          <w:lang w:eastAsia="zh-CN"/>
        </w:rPr>
        <w:t>市、区</w:t>
      </w:r>
      <w:r>
        <w:rPr>
          <w:color w:val="auto"/>
          <w:u w:val="none"/>
        </w:rPr>
        <w:t>）民政</w:t>
      </w:r>
      <w:r>
        <w:rPr>
          <w:rFonts w:hint="eastAsia"/>
          <w:color w:val="auto"/>
          <w:u w:val="none"/>
          <w:lang w:eastAsia="zh-CN"/>
        </w:rPr>
        <w:t>局</w:t>
      </w:r>
      <w:r>
        <w:rPr>
          <w:color w:val="auto"/>
          <w:u w:val="none"/>
        </w:rPr>
        <w:t>及</w:t>
      </w:r>
      <w:r>
        <w:rPr>
          <w:rFonts w:hint="eastAsia"/>
          <w:color w:val="auto"/>
          <w:u w:val="none"/>
          <w:lang w:eastAsia="zh-CN"/>
        </w:rPr>
        <w:t>高</w:t>
      </w:r>
      <w:r>
        <w:rPr>
          <w:color w:val="auto"/>
          <w:u w:val="none"/>
        </w:rPr>
        <w:t>新区</w:t>
      </w:r>
      <w:r>
        <w:rPr>
          <w:rFonts w:hint="eastAsia"/>
          <w:color w:val="auto"/>
          <w:u w:val="none"/>
          <w:lang w:eastAsia="zh-CN"/>
        </w:rPr>
        <w:t>社会事务部</w:t>
      </w:r>
      <w:r>
        <w:rPr>
          <w:rFonts w:hint="eastAsia"/>
          <w:color w:val="auto"/>
          <w:u w:val="none"/>
        </w:rPr>
        <w:t>可以根据本</w:t>
      </w:r>
      <w:r>
        <w:rPr>
          <w:rFonts w:hint="eastAsia"/>
          <w:color w:val="auto"/>
          <w:u w:val="none"/>
          <w:lang w:eastAsia="zh-CN"/>
        </w:rPr>
        <w:t>办法</w:t>
      </w:r>
      <w:r>
        <w:rPr>
          <w:rFonts w:hint="eastAsia"/>
          <w:color w:val="auto"/>
          <w:u w:val="none"/>
        </w:rPr>
        <w:t>，制定修改本地细则，并报</w:t>
      </w:r>
      <w:r>
        <w:rPr>
          <w:rFonts w:hint="eastAsia"/>
          <w:color w:val="auto"/>
          <w:u w:val="none"/>
          <w:lang w:eastAsia="zh-CN"/>
        </w:rPr>
        <w:t>市</w:t>
      </w:r>
      <w:r>
        <w:rPr>
          <w:rFonts w:hint="eastAsia"/>
          <w:color w:val="auto"/>
          <w:u w:val="none"/>
        </w:rPr>
        <w:t>民政</w:t>
      </w:r>
      <w:r>
        <w:rPr>
          <w:rFonts w:hint="eastAsia"/>
          <w:color w:val="auto"/>
          <w:u w:val="none"/>
          <w:lang w:eastAsia="zh-CN"/>
        </w:rPr>
        <w:t>局</w:t>
      </w:r>
      <w:r>
        <w:rPr>
          <w:rFonts w:hint="eastAsia"/>
          <w:color w:val="auto"/>
          <w:u w:val="none"/>
        </w:rPr>
        <w:t>备案。</w:t>
      </w:r>
    </w:p>
    <w:p w14:paraId="2F90F704">
      <w:pPr>
        <w:keepNext w:val="0"/>
        <w:keepLines w:val="0"/>
        <w:pageBreakBefore w:val="0"/>
        <w:kinsoku/>
        <w:wordWrap/>
        <w:overflowPunct/>
        <w:topLinePunct w:val="0"/>
        <w:autoSpaceDE/>
        <w:autoSpaceDN/>
        <w:bidi w:val="0"/>
        <w:adjustRightInd/>
        <w:snapToGrid/>
        <w:spacing w:line="580" w:lineRule="exact"/>
        <w:ind w:firstLine="632" w:firstLineChars="200"/>
        <w:textAlignment w:val="auto"/>
        <w:rPr>
          <w:color w:val="auto"/>
          <w:u w:val="none"/>
        </w:rPr>
      </w:pPr>
      <w:r>
        <w:rPr>
          <w:rFonts w:hint="eastAsia"/>
          <w:b/>
          <w:bCs/>
          <w:color w:val="auto"/>
          <w:u w:val="none"/>
        </w:rPr>
        <w:t>第</w:t>
      </w:r>
      <w:r>
        <w:rPr>
          <w:rFonts w:hint="eastAsia"/>
          <w:b/>
          <w:bCs/>
          <w:color w:val="auto"/>
          <w:u w:val="none"/>
          <w:lang w:eastAsia="zh-CN"/>
        </w:rPr>
        <w:t>六十</w:t>
      </w:r>
      <w:r>
        <w:rPr>
          <w:rFonts w:hint="eastAsia"/>
          <w:b/>
          <w:bCs/>
          <w:color w:val="auto"/>
          <w:u w:val="none"/>
        </w:rPr>
        <w:t>条</w:t>
      </w:r>
      <w:r>
        <w:rPr>
          <w:rFonts w:hint="eastAsia"/>
          <w:color w:val="auto"/>
          <w:u w:val="none"/>
        </w:rPr>
        <w:t xml:space="preserve"> 本</w:t>
      </w:r>
      <w:r>
        <w:rPr>
          <w:rFonts w:hint="eastAsia"/>
          <w:color w:val="auto"/>
          <w:u w:val="none"/>
          <w:lang w:eastAsia="zh-CN"/>
        </w:rPr>
        <w:t>办法</w:t>
      </w:r>
      <w:r>
        <w:rPr>
          <w:rFonts w:hint="eastAsia"/>
          <w:color w:val="auto"/>
          <w:u w:val="none"/>
        </w:rPr>
        <w:t>由</w:t>
      </w:r>
      <w:r>
        <w:rPr>
          <w:rFonts w:hint="eastAsia"/>
          <w:color w:val="auto"/>
          <w:u w:val="none"/>
          <w:lang w:eastAsia="zh-CN"/>
        </w:rPr>
        <w:t>市</w:t>
      </w:r>
      <w:r>
        <w:rPr>
          <w:rFonts w:hint="eastAsia"/>
          <w:color w:val="auto"/>
          <w:u w:val="none"/>
        </w:rPr>
        <w:t>民政</w:t>
      </w:r>
      <w:r>
        <w:rPr>
          <w:rFonts w:hint="eastAsia"/>
          <w:color w:val="auto"/>
          <w:u w:val="none"/>
          <w:lang w:eastAsia="zh-CN"/>
        </w:rPr>
        <w:t>局</w:t>
      </w:r>
      <w:r>
        <w:rPr>
          <w:rFonts w:hint="eastAsia"/>
          <w:color w:val="auto"/>
          <w:u w:val="none"/>
        </w:rPr>
        <w:t>负责解释。</w:t>
      </w:r>
    </w:p>
    <w:p w14:paraId="3C3BEC98">
      <w:pPr>
        <w:keepNext w:val="0"/>
        <w:keepLines w:val="0"/>
        <w:pageBreakBefore w:val="0"/>
        <w:kinsoku/>
        <w:wordWrap/>
        <w:overflowPunct/>
        <w:topLinePunct w:val="0"/>
        <w:autoSpaceDE/>
        <w:autoSpaceDN/>
        <w:bidi w:val="0"/>
        <w:adjustRightInd/>
        <w:snapToGrid/>
        <w:spacing w:line="580" w:lineRule="exact"/>
        <w:ind w:firstLine="632" w:firstLineChars="200"/>
        <w:jc w:val="left"/>
        <w:textAlignment w:val="auto"/>
        <w:rPr>
          <w:color w:val="auto"/>
          <w:u w:val="none"/>
        </w:rPr>
      </w:pPr>
      <w:r>
        <w:rPr>
          <w:rFonts w:hint="eastAsia"/>
          <w:b/>
          <w:bCs/>
          <w:color w:val="auto"/>
          <w:u w:val="none"/>
        </w:rPr>
        <w:t>第</w:t>
      </w:r>
      <w:r>
        <w:rPr>
          <w:rFonts w:hint="eastAsia"/>
          <w:b/>
          <w:bCs/>
          <w:color w:val="auto"/>
          <w:u w:val="none"/>
          <w:lang w:eastAsia="zh-CN"/>
        </w:rPr>
        <w:t>六十一</w:t>
      </w:r>
      <w:r>
        <w:rPr>
          <w:rFonts w:hint="eastAsia"/>
          <w:b/>
          <w:bCs/>
          <w:color w:val="auto"/>
          <w:u w:val="none"/>
        </w:rPr>
        <w:t>条</w:t>
      </w:r>
      <w:r>
        <w:rPr>
          <w:rFonts w:hint="eastAsia"/>
          <w:color w:val="auto"/>
          <w:u w:val="none"/>
        </w:rPr>
        <w:t xml:space="preserve"> 本</w:t>
      </w:r>
      <w:r>
        <w:rPr>
          <w:rFonts w:hint="eastAsia"/>
          <w:color w:val="auto"/>
          <w:u w:val="none"/>
          <w:lang w:eastAsia="zh-CN"/>
        </w:rPr>
        <w:t>办法</w:t>
      </w:r>
      <w:r>
        <w:rPr>
          <w:rFonts w:hint="eastAsia"/>
          <w:color w:val="auto"/>
          <w:u w:val="none"/>
        </w:rPr>
        <w:t>中“以上”“以下”均包含本数。</w:t>
      </w:r>
    </w:p>
    <w:p w14:paraId="20CE0D43">
      <w:pPr>
        <w:keepNext w:val="0"/>
        <w:keepLines w:val="0"/>
        <w:pageBreakBefore w:val="0"/>
        <w:kinsoku/>
        <w:wordWrap/>
        <w:overflowPunct/>
        <w:topLinePunct w:val="0"/>
        <w:autoSpaceDE/>
        <w:autoSpaceDN/>
        <w:bidi w:val="0"/>
        <w:adjustRightInd/>
        <w:snapToGrid/>
        <w:spacing w:line="580" w:lineRule="exact"/>
        <w:ind w:firstLine="632" w:firstLineChars="200"/>
        <w:jc w:val="left"/>
        <w:textAlignment w:val="auto"/>
        <w:rPr>
          <w:color w:val="auto"/>
          <w:u w:val="none"/>
        </w:rPr>
      </w:pPr>
      <w:r>
        <w:rPr>
          <w:rFonts w:hint="eastAsia"/>
          <w:b/>
          <w:bCs/>
          <w:color w:val="auto"/>
          <w:u w:val="none"/>
        </w:rPr>
        <w:t>第</w:t>
      </w:r>
      <w:r>
        <w:rPr>
          <w:rFonts w:hint="eastAsia"/>
          <w:b/>
          <w:bCs/>
          <w:color w:val="auto"/>
          <w:u w:val="none"/>
          <w:lang w:eastAsia="zh-CN"/>
        </w:rPr>
        <w:t>六十二</w:t>
      </w:r>
      <w:r>
        <w:rPr>
          <w:rFonts w:hint="eastAsia"/>
          <w:b/>
          <w:bCs/>
          <w:color w:val="auto"/>
          <w:u w:val="none"/>
        </w:rPr>
        <w:t>条</w:t>
      </w:r>
      <w:r>
        <w:rPr>
          <w:rFonts w:hint="eastAsia"/>
          <w:color w:val="auto"/>
          <w:u w:val="none"/>
        </w:rPr>
        <w:t xml:space="preserve"> 本</w:t>
      </w:r>
      <w:r>
        <w:rPr>
          <w:rFonts w:hint="eastAsia"/>
          <w:color w:val="auto"/>
          <w:u w:val="none"/>
          <w:lang w:eastAsia="zh-CN"/>
        </w:rPr>
        <w:t>办法</w:t>
      </w:r>
      <w:r>
        <w:rPr>
          <w:rFonts w:hint="eastAsia"/>
          <w:color w:val="auto"/>
          <w:u w:val="none"/>
        </w:rPr>
        <w:t>自印发之日起施行，有效期</w:t>
      </w:r>
      <w:r>
        <w:rPr>
          <w:rFonts w:hint="eastAsia" w:ascii="Times New Roman" w:hAnsi="Times New Roman" w:cs="Times New Roman"/>
          <w:color w:val="auto"/>
          <w:u w:val="none"/>
          <w:lang w:val="en-US" w:eastAsia="zh-CN"/>
        </w:rPr>
        <w:t>5</w:t>
      </w:r>
      <w:r>
        <w:rPr>
          <w:rFonts w:hint="eastAsia"/>
          <w:color w:val="auto"/>
          <w:u w:val="none"/>
        </w:rPr>
        <w:t>年。原《</w:t>
      </w:r>
      <w:r>
        <w:rPr>
          <w:rFonts w:hint="eastAsia"/>
          <w:color w:val="auto"/>
          <w:u w:val="none"/>
          <w:lang w:eastAsia="zh-CN"/>
        </w:rPr>
        <w:t>承德市</w:t>
      </w:r>
      <w:r>
        <w:rPr>
          <w:rFonts w:hint="eastAsia"/>
          <w:color w:val="auto"/>
          <w:u w:val="none"/>
        </w:rPr>
        <w:t>最低生活保障审核确认</w:t>
      </w:r>
      <w:r>
        <w:rPr>
          <w:rFonts w:hint="eastAsia"/>
          <w:color w:val="auto"/>
          <w:u w:val="none"/>
          <w:lang w:eastAsia="zh-CN"/>
        </w:rPr>
        <w:t>细则</w:t>
      </w:r>
      <w:r>
        <w:rPr>
          <w:rFonts w:hint="eastAsia"/>
          <w:color w:val="auto"/>
          <w:u w:val="none"/>
        </w:rPr>
        <w:t>》（</w:t>
      </w:r>
      <w:r>
        <w:rPr>
          <w:rFonts w:hint="eastAsia" w:ascii="仿宋_GB2312" w:hAnsi="宋体" w:eastAsia="仿宋_GB2312"/>
          <w:color w:val="auto"/>
          <w:sz w:val="32"/>
          <w:szCs w:val="32"/>
          <w:u w:val="none"/>
        </w:rPr>
        <w:t>承市民通字〔</w:t>
      </w:r>
      <w:r>
        <w:rPr>
          <w:rFonts w:hint="eastAsia" w:ascii="Times New Roman" w:hAnsi="Times New Roman" w:cs="Times New Roman"/>
          <w:color w:val="auto"/>
          <w:u w:val="none"/>
          <w:lang w:val="en-US" w:eastAsia="zh-CN"/>
        </w:rPr>
        <w:t>2021</w:t>
      </w:r>
      <w:r>
        <w:rPr>
          <w:rFonts w:hint="eastAsia" w:ascii="仿宋_GB2312" w:hAnsi="宋体" w:eastAsia="仿宋_GB2312"/>
          <w:color w:val="auto"/>
          <w:sz w:val="32"/>
          <w:szCs w:val="32"/>
          <w:u w:val="none"/>
        </w:rPr>
        <w:t>〕</w:t>
      </w:r>
      <w:r>
        <w:rPr>
          <w:rFonts w:hint="eastAsia" w:ascii="Times New Roman" w:hAnsi="Times New Roman" w:cs="Times New Roman"/>
          <w:color w:val="auto"/>
          <w:u w:val="none"/>
          <w:lang w:val="en-US" w:eastAsia="zh-CN"/>
        </w:rPr>
        <w:t>95</w:t>
      </w:r>
      <w:r>
        <w:rPr>
          <w:rFonts w:hint="eastAsia" w:ascii="仿宋_GB2312" w:hAnsi="宋体" w:eastAsia="仿宋_GB2312"/>
          <w:color w:val="auto"/>
          <w:sz w:val="32"/>
          <w:szCs w:val="32"/>
          <w:u w:val="none"/>
        </w:rPr>
        <w:t>号</w:t>
      </w:r>
      <w:r>
        <w:rPr>
          <w:rFonts w:hint="eastAsia"/>
          <w:color w:val="auto"/>
          <w:u w:val="none"/>
        </w:rPr>
        <w:t>）</w:t>
      </w:r>
      <w:r>
        <w:rPr>
          <w:color w:val="auto"/>
          <w:u w:val="none"/>
        </w:rPr>
        <w:t>同时废止</w:t>
      </w:r>
      <w:r>
        <w:rPr>
          <w:rFonts w:hint="eastAsia"/>
          <w:color w:val="auto"/>
          <w:u w:val="none"/>
        </w:rPr>
        <w:t>。有关政策规定与本</w:t>
      </w:r>
      <w:r>
        <w:rPr>
          <w:rFonts w:hint="eastAsia"/>
          <w:color w:val="auto"/>
          <w:u w:val="none"/>
          <w:lang w:eastAsia="zh-CN"/>
        </w:rPr>
        <w:t>办法</w:t>
      </w:r>
      <w:r>
        <w:rPr>
          <w:rFonts w:hint="eastAsia"/>
          <w:color w:val="auto"/>
          <w:u w:val="none"/>
        </w:rPr>
        <w:t>不一致的，以本</w:t>
      </w:r>
      <w:r>
        <w:rPr>
          <w:rFonts w:hint="eastAsia"/>
          <w:color w:val="auto"/>
          <w:u w:val="none"/>
          <w:lang w:eastAsia="zh-CN"/>
        </w:rPr>
        <w:t>办法</w:t>
      </w:r>
      <w:r>
        <w:rPr>
          <w:rFonts w:hint="eastAsia"/>
          <w:color w:val="auto"/>
          <w:u w:val="none"/>
        </w:rPr>
        <w:t>为准。</w:t>
      </w:r>
    </w:p>
    <w:p w14:paraId="350B3EE8">
      <w:pPr>
        <w:pStyle w:val="7"/>
        <w:keepNext w:val="0"/>
        <w:keepLines w:val="0"/>
        <w:pageBreakBefore w:val="0"/>
        <w:kinsoku/>
        <w:wordWrap/>
        <w:overflowPunct/>
        <w:topLinePunct w:val="0"/>
        <w:autoSpaceDE/>
        <w:autoSpaceDN/>
        <w:bidi w:val="0"/>
        <w:adjustRightInd/>
        <w:snapToGrid/>
        <w:spacing w:line="580" w:lineRule="exact"/>
        <w:textAlignment w:val="auto"/>
        <w:rPr>
          <w:color w:val="auto"/>
          <w:u w:val="none"/>
        </w:rPr>
      </w:pPr>
    </w:p>
    <w:sectPr>
      <w:footerReference r:id="rId3" w:type="default"/>
      <w:pgSz w:w="11906" w:h="16838"/>
      <w:pgMar w:top="2098" w:right="1474" w:bottom="1984" w:left="1587" w:header="851" w:footer="992" w:gutter="0"/>
      <w:pgNumType w:fmt="numberInDash"/>
      <w:cols w:space="720" w:num="1"/>
      <w:rtlGutter w:val="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78A7F">
    <w:pPr>
      <w:pStyle w:val="8"/>
      <w:rPr>
        <w:rStyle w:val="14"/>
        <w:rFonts w:asci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F1253">
                          <w:pPr>
                            <w:pStyle w:val="8"/>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- 33 -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AF1253">
                    <w:pPr>
                      <w:pStyle w:val="8"/>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- 33 -</w:t>
                    </w:r>
                    <w:r>
                      <w:rPr>
                        <w:sz w:val="28"/>
                        <w:szCs w:val="28"/>
                      </w:rPr>
                      <w:fldChar w:fldCharType="end"/>
                    </w:r>
                  </w:p>
                </w:txbxContent>
              </v:textbox>
            </v:shape>
          </w:pict>
        </mc:Fallback>
      </mc:AlternateContent>
    </w:r>
  </w:p>
  <w:p w14:paraId="7AF15FD1">
    <w:pPr>
      <w:pStyle w:val="8"/>
    </w:pPr>
    <w:r>
      <mc:AlternateContent>
        <mc:Choice Requires="wps">
          <w:drawing>
            <wp:anchor distT="0" distB="0" distL="113665" distR="113665" simplePos="0" relativeHeight="251659264" behindDoc="0" locked="0" layoutInCell="1" allowOverlap="1">
              <wp:simplePos x="0" y="0"/>
              <wp:positionH relativeFrom="margin">
                <wp:posOffset>4719320</wp:posOffset>
              </wp:positionH>
              <wp:positionV relativeFrom="paragraph">
                <wp:posOffset>-464185</wp:posOffset>
              </wp:positionV>
              <wp:extent cx="897255" cy="610870"/>
              <wp:effectExtent l="0" t="0" r="0" b="0"/>
              <wp:wrapNone/>
              <wp:docPr id="6" name="文本框 4"/>
              <wp:cNvGraphicFramePr/>
              <a:graphic xmlns:a="http://schemas.openxmlformats.org/drawingml/2006/main">
                <a:graphicData uri="http://schemas.microsoft.com/office/word/2010/wordprocessingShape">
                  <wps:wsp>
                    <wps:cNvSpPr/>
                    <wps:spPr>
                      <a:xfrm>
                        <a:off x="0" y="0"/>
                        <a:ext cx="897255" cy="610869"/>
                      </a:xfrm>
                      <a:prstGeom prst="rect">
                        <a:avLst/>
                      </a:prstGeom>
                      <a:noFill/>
                      <a:ln w="6350" cap="flat" cmpd="sng">
                        <a:noFill/>
                        <a:prstDash val="solid"/>
                        <a:round/>
                      </a:ln>
                    </wps:spPr>
                    <wps:txbx>
                      <w:txbxContent>
                        <w:p w14:paraId="194523D3">
                          <w:pPr>
                            <w:pStyle w:val="8"/>
                          </w:pPr>
                        </w:p>
                      </w:txbxContent>
                    </wps:txbx>
                    <wps:bodyPr vert="horz" wrap="square" lIns="0" tIns="0" rIns="0" bIns="0" anchor="t" anchorCtr="0">
                      <a:noAutofit/>
                    </wps:bodyPr>
                  </wps:wsp>
                </a:graphicData>
              </a:graphic>
            </wp:anchor>
          </w:drawing>
        </mc:Choice>
        <mc:Fallback>
          <w:pict>
            <v:rect id="文本框 4" o:spid="_x0000_s1026" o:spt="1" style="position:absolute;left:0pt;margin-left:371.6pt;margin-top:-36.55pt;height:48.1pt;width:70.65pt;mso-position-horizontal-relative:margin;z-index:251659264;mso-width-relative:page;mso-height-relative:page;" filled="f" stroked="f" coordsize="21600,21600" o:gfxdata="UEsDBAoAAAAAAIdO4kAAAAAAAAAAAAAAAAAEAAAAZHJzL1BLAwQUAAAACACHTuJAVGvNldgAAAAK&#10;AQAADwAAAGRycy9kb3ducmV2LnhtbE2PwU7DMAyG70i8Q2QkblvabqNVaTohJCRuiIHUa9aYtqJx&#10;qiTduj095gRH259/f672ix3FCX0YHClI1wkIpNaZgToFnx8vqwJEiJqMHh2hggsG2Ne3N5UujTvT&#10;O54OsRMcQqHUCvoYp1LK0PZodVi7CYlnX85bHbn0nTRenzncjjJLkgdp9UB8odcTPvfYfh9myxrX&#10;p12zvLk5y5ur9fGSvzaFV+r+Lk0eQURc4h8Mv/q8AzU7Hd1MJohRQb7dZIwqWOWbFAQTRbHdgTgq&#10;yLgh60r+f6H+AVBLAwQUAAAACACHTuJAzioAtv4BAADqAwAADgAAAGRycy9lMm9Eb2MueG1srVNL&#10;jhMxEN0jcQfLe9KdQEKmlc5oRDQICcFIAwdw3Hbaku0ytpPucAC4ASs27DlXzkHZnc9o2MxiNt3P&#10;dvlVvVflxXVvNNkJHxTYmo5HJSXCcmiU3dT065fbV3NKQmS2YRqsqOleBHq9fPli0blKTKAF3QhP&#10;kMSGqnM1bWN0VVEE3grDwgicsHgowRsWcek3ReNZh+xGF5OynBUd+MZ54CIE3F0Nh/TI6J9CCFIq&#10;LlbAt0bYOLB6oVlESaFVLtBlrlZKweNnKYOIRNcUlcb8xSSI1+lbLBes2njmWsWPJbCnlPBIk2HK&#10;YtIz1YpFRrZe/UdlFPcQQMYRB1MMQrIjqGJcPvLmvmVOZC1odXBn08Pz0fJPuztPVFPTGSWWGWz4&#10;4dfPw++/hz8/yJtkT+dChVH37s4fVwFh0tpLb9IfVZA+W7o/Wyr6SDhuzq/eTqZTSjgezcblfHaV&#10;OIvLZedDfC/AkARq6rFj2Ui2+xjiEHoKSbks3CqtcZ9V2pIOSV9PsZec4SRKnACExqGaYDeZ5kF8&#10;olmx0JIdw2EIoFUztN/D1jZDKm2xuKR40JhQ7Nc9Hia4hmaPbuHjwUpb8N8p6XB0kOzblnlBif5g&#10;sTdpzk7An8D6BJjleLWmWOoA38U8j4O6m20EqbLwS8ZjTTgC2brjuKYZe7jOUZcnuvw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GvNldgAAAAKAQAADwAAAAAAAAABACAAAAAiAAAAZHJzL2Rvd25y&#10;ZXYueG1sUEsBAhQAFAAAAAgAh07iQM4qALb+AQAA6gMAAA4AAAAAAAAAAQAgAAAAJwEAAGRycy9l&#10;Mm9Eb2MueG1sUEsFBgAAAAAGAAYAWQEAAJcFAAAAAA==&#10;">
              <v:fill on="f" focussize="0,0"/>
              <v:stroke on="f" weight="0.5pt" joinstyle="round"/>
              <v:imagedata o:title=""/>
              <o:lock v:ext="edit" aspectratio="f"/>
              <v:textbox inset="0mm,0mm,0mm,0mm">
                <w:txbxContent>
                  <w:p w14:paraId="194523D3">
                    <w:pPr>
                      <w:pStyle w:val="8"/>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C14147"/>
    <w:rsid w:val="000104D6"/>
    <w:rsid w:val="00052DD9"/>
    <w:rsid w:val="00054FF2"/>
    <w:rsid w:val="000665B0"/>
    <w:rsid w:val="00096227"/>
    <w:rsid w:val="000E7FB5"/>
    <w:rsid w:val="00153688"/>
    <w:rsid w:val="001E2174"/>
    <w:rsid w:val="002023AD"/>
    <w:rsid w:val="00204B5D"/>
    <w:rsid w:val="00222DFE"/>
    <w:rsid w:val="00270350"/>
    <w:rsid w:val="0027041B"/>
    <w:rsid w:val="00302020"/>
    <w:rsid w:val="00314989"/>
    <w:rsid w:val="00380DEB"/>
    <w:rsid w:val="00443130"/>
    <w:rsid w:val="004D7C7F"/>
    <w:rsid w:val="00507009"/>
    <w:rsid w:val="00514522"/>
    <w:rsid w:val="00617E89"/>
    <w:rsid w:val="006953DA"/>
    <w:rsid w:val="0071561C"/>
    <w:rsid w:val="00735A81"/>
    <w:rsid w:val="007F6D94"/>
    <w:rsid w:val="00807EFE"/>
    <w:rsid w:val="0083643E"/>
    <w:rsid w:val="00870877"/>
    <w:rsid w:val="008C2873"/>
    <w:rsid w:val="0094081D"/>
    <w:rsid w:val="00A06289"/>
    <w:rsid w:val="00A97D99"/>
    <w:rsid w:val="00AB2785"/>
    <w:rsid w:val="00AF0990"/>
    <w:rsid w:val="00B87B46"/>
    <w:rsid w:val="00C14147"/>
    <w:rsid w:val="00E64E09"/>
    <w:rsid w:val="00F7387E"/>
    <w:rsid w:val="00F97DE7"/>
    <w:rsid w:val="00FD71E2"/>
    <w:rsid w:val="01177A3A"/>
    <w:rsid w:val="0125519A"/>
    <w:rsid w:val="018A5197"/>
    <w:rsid w:val="01E713BD"/>
    <w:rsid w:val="01FC54EE"/>
    <w:rsid w:val="02346795"/>
    <w:rsid w:val="024C65F5"/>
    <w:rsid w:val="026E0D49"/>
    <w:rsid w:val="03343F4A"/>
    <w:rsid w:val="036D7252"/>
    <w:rsid w:val="043108DE"/>
    <w:rsid w:val="053A6CDB"/>
    <w:rsid w:val="059B6A4B"/>
    <w:rsid w:val="066466EB"/>
    <w:rsid w:val="07581677"/>
    <w:rsid w:val="0802172A"/>
    <w:rsid w:val="08166145"/>
    <w:rsid w:val="085A64B9"/>
    <w:rsid w:val="0AAA1190"/>
    <w:rsid w:val="0FEB1C2B"/>
    <w:rsid w:val="12721223"/>
    <w:rsid w:val="12D77FB3"/>
    <w:rsid w:val="139D37F3"/>
    <w:rsid w:val="13F603AA"/>
    <w:rsid w:val="147705EF"/>
    <w:rsid w:val="14883EEC"/>
    <w:rsid w:val="162D0C5A"/>
    <w:rsid w:val="17190832"/>
    <w:rsid w:val="17DB7DBA"/>
    <w:rsid w:val="19310AEC"/>
    <w:rsid w:val="196F5988"/>
    <w:rsid w:val="1C0C5403"/>
    <w:rsid w:val="1D19735C"/>
    <w:rsid w:val="1D945CC0"/>
    <w:rsid w:val="1E3F05FE"/>
    <w:rsid w:val="1F4B6242"/>
    <w:rsid w:val="1FFC646D"/>
    <w:rsid w:val="209462B2"/>
    <w:rsid w:val="219033A5"/>
    <w:rsid w:val="233331C9"/>
    <w:rsid w:val="24575689"/>
    <w:rsid w:val="25253091"/>
    <w:rsid w:val="2750238F"/>
    <w:rsid w:val="276D54E3"/>
    <w:rsid w:val="27F03410"/>
    <w:rsid w:val="2A456C73"/>
    <w:rsid w:val="2AC64B53"/>
    <w:rsid w:val="2AD276CF"/>
    <w:rsid w:val="2B8C4DCF"/>
    <w:rsid w:val="2BFF0322"/>
    <w:rsid w:val="2C80629E"/>
    <w:rsid w:val="2C9C4EA5"/>
    <w:rsid w:val="2DC23B73"/>
    <w:rsid w:val="2E641266"/>
    <w:rsid w:val="2F500B5D"/>
    <w:rsid w:val="30327D60"/>
    <w:rsid w:val="31573233"/>
    <w:rsid w:val="356E07AA"/>
    <w:rsid w:val="35DF629A"/>
    <w:rsid w:val="367479D5"/>
    <w:rsid w:val="367D7A8E"/>
    <w:rsid w:val="37A03559"/>
    <w:rsid w:val="37D911E5"/>
    <w:rsid w:val="37DE4AD0"/>
    <w:rsid w:val="387E47D7"/>
    <w:rsid w:val="395670EE"/>
    <w:rsid w:val="39687ADE"/>
    <w:rsid w:val="39DF17BE"/>
    <w:rsid w:val="3A29588A"/>
    <w:rsid w:val="3A8C3B99"/>
    <w:rsid w:val="3B471F6F"/>
    <w:rsid w:val="3BC5FD47"/>
    <w:rsid w:val="3C0521B3"/>
    <w:rsid w:val="3DD83C1B"/>
    <w:rsid w:val="3E47204B"/>
    <w:rsid w:val="3E7732D8"/>
    <w:rsid w:val="3FDF6631"/>
    <w:rsid w:val="3FDFF210"/>
    <w:rsid w:val="41584424"/>
    <w:rsid w:val="41F8770C"/>
    <w:rsid w:val="426C2DE2"/>
    <w:rsid w:val="43D441A9"/>
    <w:rsid w:val="44C64DE1"/>
    <w:rsid w:val="44E45784"/>
    <w:rsid w:val="47083775"/>
    <w:rsid w:val="48795606"/>
    <w:rsid w:val="497FAF46"/>
    <w:rsid w:val="4C525AC5"/>
    <w:rsid w:val="4C8672F7"/>
    <w:rsid w:val="4D221A97"/>
    <w:rsid w:val="4E4D31B4"/>
    <w:rsid w:val="4E4E4DBC"/>
    <w:rsid w:val="4E8A3DE2"/>
    <w:rsid w:val="51E46FDF"/>
    <w:rsid w:val="521701EA"/>
    <w:rsid w:val="52A72E71"/>
    <w:rsid w:val="53872662"/>
    <w:rsid w:val="541972E9"/>
    <w:rsid w:val="545011FD"/>
    <w:rsid w:val="54A01FF8"/>
    <w:rsid w:val="56116B96"/>
    <w:rsid w:val="56270168"/>
    <w:rsid w:val="56D7EBDB"/>
    <w:rsid w:val="58DF8DC9"/>
    <w:rsid w:val="590B04C8"/>
    <w:rsid w:val="5C821054"/>
    <w:rsid w:val="5FAF497B"/>
    <w:rsid w:val="60491229"/>
    <w:rsid w:val="61386654"/>
    <w:rsid w:val="61557543"/>
    <w:rsid w:val="619878F2"/>
    <w:rsid w:val="61AC1A27"/>
    <w:rsid w:val="62B25920"/>
    <w:rsid w:val="65F433F2"/>
    <w:rsid w:val="66BF0725"/>
    <w:rsid w:val="67783A8B"/>
    <w:rsid w:val="67980BCA"/>
    <w:rsid w:val="67D46C83"/>
    <w:rsid w:val="6ACC3D1E"/>
    <w:rsid w:val="6B541A61"/>
    <w:rsid w:val="6D1A2AB8"/>
    <w:rsid w:val="6E3556C0"/>
    <w:rsid w:val="6F227C9A"/>
    <w:rsid w:val="6F413589"/>
    <w:rsid w:val="6F4551EB"/>
    <w:rsid w:val="6F577108"/>
    <w:rsid w:val="6FF7D8AF"/>
    <w:rsid w:val="703332D0"/>
    <w:rsid w:val="70D71E23"/>
    <w:rsid w:val="70D82224"/>
    <w:rsid w:val="72D221EC"/>
    <w:rsid w:val="73C9129D"/>
    <w:rsid w:val="75B3515D"/>
    <w:rsid w:val="766FD69E"/>
    <w:rsid w:val="768A2321"/>
    <w:rsid w:val="772A0C70"/>
    <w:rsid w:val="777FC9DB"/>
    <w:rsid w:val="77B79AE8"/>
    <w:rsid w:val="77DFF15D"/>
    <w:rsid w:val="7AA80203"/>
    <w:rsid w:val="7B1314D6"/>
    <w:rsid w:val="7B2C77ED"/>
    <w:rsid w:val="7B812DFB"/>
    <w:rsid w:val="7B95DE3F"/>
    <w:rsid w:val="7CBB1486"/>
    <w:rsid w:val="7CC227B8"/>
    <w:rsid w:val="7CD22C84"/>
    <w:rsid w:val="7CEF58C3"/>
    <w:rsid w:val="7DCC76C3"/>
    <w:rsid w:val="7F3F86C3"/>
    <w:rsid w:val="7F771B58"/>
    <w:rsid w:val="7F7F154F"/>
    <w:rsid w:val="7FFB7BF0"/>
    <w:rsid w:val="7FFF9459"/>
    <w:rsid w:val="87E6AC79"/>
    <w:rsid w:val="BBFF53F3"/>
    <w:rsid w:val="BEEB3E6A"/>
    <w:rsid w:val="BFDE1342"/>
    <w:rsid w:val="CC7E65D5"/>
    <w:rsid w:val="D9FE082D"/>
    <w:rsid w:val="DFCFC897"/>
    <w:rsid w:val="E7DB129C"/>
    <w:rsid w:val="EE8CD606"/>
    <w:rsid w:val="F3D7F6A7"/>
    <w:rsid w:val="F7F97C22"/>
    <w:rsid w:val="FE9F944C"/>
    <w:rsid w:val="FF5F5819"/>
    <w:rsid w:val="FF9F0829"/>
    <w:rsid w:val="FFBF7DFC"/>
    <w:rsid w:val="FFFF9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仿宋_GB2312"/>
      <w:kern w:val="2"/>
      <w:sz w:val="32"/>
      <w:szCs w:val="3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Times New Roman" w:eastAsia="黑体"/>
      <w:b/>
      <w:bCs/>
    </w:rPr>
  </w:style>
  <w:style w:type="paragraph" w:styleId="5">
    <w:name w:val="heading 3"/>
    <w:basedOn w:val="1"/>
    <w:next w:val="1"/>
    <w:qFormat/>
    <w:uiPriority w:val="0"/>
    <w:pPr>
      <w:keepNext/>
      <w:keepLines/>
      <w:spacing w:before="260" w:after="260" w:line="415" w:lineRule="auto"/>
      <w:outlineLvl w:val="2"/>
    </w:pPr>
    <w:rPr>
      <w:b/>
      <w:bCs/>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公1"/>
    <w:next w:val="1"/>
    <w:qFormat/>
    <w:uiPriority w:val="0"/>
    <w:pPr>
      <w:widowControl w:val="0"/>
      <w:ind w:firstLine="200" w:firstLineChars="200"/>
    </w:pPr>
    <w:rPr>
      <w:rFonts w:ascii="Times New Roman" w:hAnsi="Times New Roman" w:eastAsia="仿宋_GB2312" w:cs="Times New Roman"/>
      <w:kern w:val="2"/>
      <w:sz w:val="21"/>
      <w:szCs w:val="22"/>
      <w:lang w:val="en-US" w:eastAsia="zh-CN" w:bidi="ar-SA"/>
    </w:rPr>
  </w:style>
  <w:style w:type="paragraph" w:styleId="6">
    <w:name w:val="annotation text"/>
    <w:basedOn w:val="1"/>
    <w:qFormat/>
    <w:uiPriority w:val="0"/>
    <w:pPr>
      <w:jc w:val="left"/>
    </w:pPr>
  </w:style>
  <w:style w:type="paragraph" w:styleId="7">
    <w:name w:val="Plain Text"/>
    <w:basedOn w:val="1"/>
    <w:qFormat/>
    <w:uiPriority w:val="0"/>
    <w:rPr>
      <w:rFonts w:ascii="宋体" w:hAnsi="宋体"/>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pPr>
    <w:rPr>
      <w:sz w:val="18"/>
    </w:rPr>
  </w:style>
  <w:style w:type="paragraph" w:styleId="10">
    <w:name w:val="Normal (Web)"/>
    <w:basedOn w:val="1"/>
    <w:qFormat/>
    <w:uiPriority w:val="0"/>
    <w:pPr>
      <w:jc w:val="left"/>
    </w:pPr>
    <w:rPr>
      <w:kern w:val="0"/>
      <w:sz w:val="24"/>
    </w:r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color w:val="444444"/>
      <w:u w:val="none"/>
    </w:rPr>
  </w:style>
  <w:style w:type="character" w:styleId="16">
    <w:name w:val="HTML Definition"/>
    <w:basedOn w:val="12"/>
    <w:qFormat/>
    <w:uiPriority w:val="0"/>
  </w:style>
  <w:style w:type="character" w:styleId="17">
    <w:name w:val="HTML Variable"/>
    <w:basedOn w:val="12"/>
    <w:qFormat/>
    <w:uiPriority w:val="0"/>
  </w:style>
  <w:style w:type="character" w:styleId="18">
    <w:name w:val="Hyperlink"/>
    <w:basedOn w:val="12"/>
    <w:qFormat/>
    <w:uiPriority w:val="0"/>
    <w:rPr>
      <w:color w:val="444444"/>
      <w:u w:val="none"/>
    </w:rPr>
  </w:style>
  <w:style w:type="character" w:styleId="19">
    <w:name w:val="HTML Code"/>
    <w:basedOn w:val="12"/>
    <w:qFormat/>
    <w:uiPriority w:val="0"/>
    <w:rPr>
      <w:rFonts w:ascii="Courier New" w:hAnsi="Courier New"/>
      <w:sz w:val="20"/>
    </w:rPr>
  </w:style>
  <w:style w:type="character" w:styleId="20">
    <w:name w:val="HTML Cite"/>
    <w:basedOn w:val="12"/>
    <w:qFormat/>
    <w:uiPriority w:val="0"/>
  </w:style>
  <w:style w:type="paragraph" w:customStyle="1" w:styleId="21">
    <w:name w:val="列出段落1"/>
    <w:basedOn w:val="1"/>
    <w:qFormat/>
    <w:uiPriority w:val="0"/>
    <w:pPr>
      <w:ind w:firstLine="200" w:firstLineChars="200"/>
    </w:pPr>
    <w:rPr>
      <w:rFonts w:ascii="Calibri" w:hAnsi="Calibri"/>
      <w:szCs w:val="22"/>
    </w:rPr>
  </w:style>
  <w:style w:type="character" w:customStyle="1" w:styleId="22">
    <w:name w:val="txt"/>
    <w:basedOn w:val="12"/>
    <w:qFormat/>
    <w:uiPriority w:val="0"/>
  </w:style>
  <w:style w:type="paragraph" w:customStyle="1" w:styleId="23">
    <w:name w:val="Body text|1"/>
    <w:basedOn w:val="1"/>
    <w:qFormat/>
    <w:uiPriority w:val="0"/>
    <w:pPr>
      <w:spacing w:line="430" w:lineRule="auto"/>
      <w:ind w:firstLine="400"/>
    </w:pPr>
    <w:rPr>
      <w:rFonts w:asci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5982</Words>
  <Characters>6049</Characters>
  <Lines>121</Lines>
  <Paragraphs>34</Paragraphs>
  <TotalTime>15</TotalTime>
  <ScaleCrop>false</ScaleCrop>
  <LinksUpToDate>false</LinksUpToDate>
  <CharactersWithSpaces>6082</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2018-12-13T16:03:00Z</dcterms:created>
  <dc:creator>sjc109b</dc:creator>
  <cp:lastModifiedBy>WPS_1511142608</cp:lastModifiedBy>
  <cp:lastPrinted>2026-03-26T15:03:00Z</cp:lastPrinted>
  <dcterms:modified xsi:type="dcterms:W3CDTF">2026-06-29T03:00:22Z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KSOTemplateDocerSaveRecord">
    <vt:lpwstr>eyJoZGlkIjoiYzEyYmRiNjJhZWVjZDdhMGYyYWYzMTQ2NjRiNTVhZTkiLCJ1c2VySWQiOiIzMjQ1NzY2NDcifQ==</vt:lpwstr>
  </property>
  <property fmtid="{D5CDD505-2E9C-101B-9397-08002B2CF9AE}" pid="4" name="ICV">
    <vt:lpwstr>C43A46351F554E23B7428202E000244E_13</vt:lpwstr>
  </property>
</Properties>
</file>