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36" w:rsidRPr="001A5117" w:rsidRDefault="000F4536">
      <w:pPr>
        <w:pStyle w:val="a0"/>
        <w:rPr>
          <w:rFonts w:ascii="黑体" w:eastAsia="黑体" w:hAnsi="黑体" w:cs="黑体"/>
          <w:sz w:val="32"/>
          <w:szCs w:val="32"/>
        </w:rPr>
      </w:pPr>
      <w:bookmarkStart w:id="0" w:name="_GoBack"/>
      <w:bookmarkEnd w:id="0"/>
      <w:r w:rsidRPr="001A5117">
        <w:rPr>
          <w:rFonts w:ascii="黑体" w:eastAsia="黑体" w:hAnsi="黑体" w:cs="黑体" w:hint="eastAsia"/>
          <w:sz w:val="32"/>
          <w:szCs w:val="32"/>
        </w:rPr>
        <w:t>附件</w:t>
      </w:r>
      <w:r w:rsidRPr="001A5117">
        <w:rPr>
          <w:rFonts w:ascii="黑体" w:eastAsia="黑体" w:hAnsi="黑体" w:cs="黑体"/>
          <w:sz w:val="32"/>
          <w:szCs w:val="32"/>
        </w:rPr>
        <w:t>3</w:t>
      </w:r>
    </w:p>
    <w:p w:rsidR="000F4536" w:rsidRPr="001A5117" w:rsidRDefault="000F4536">
      <w:pPr>
        <w:spacing w:line="550" w:lineRule="exact"/>
        <w:jc w:val="center"/>
        <w:rPr>
          <w:rFonts w:ascii="方正小标宋简体" w:eastAsia="方正小标宋简体" w:hAnsi="黑体"/>
          <w:sz w:val="44"/>
          <w:szCs w:val="44"/>
        </w:rPr>
      </w:pPr>
      <w:r w:rsidRPr="001A5117">
        <w:rPr>
          <w:rFonts w:ascii="方正小标宋简体" w:eastAsia="方正小标宋简体" w:hAnsi="黑体" w:hint="eastAsia"/>
          <w:sz w:val="44"/>
          <w:szCs w:val="44"/>
        </w:rPr>
        <w:t>“承德健康码”政策解读（公众版）</w:t>
      </w:r>
    </w:p>
    <w:p w:rsidR="000F4536" w:rsidRPr="001A5117" w:rsidRDefault="000F4536" w:rsidP="00C14931">
      <w:pPr>
        <w:spacing w:line="620" w:lineRule="exact"/>
        <w:jc w:val="center"/>
        <w:rPr>
          <w:rFonts w:ascii="方正小标宋简体" w:eastAsia="方正小标宋简体" w:hAnsi="黑体"/>
          <w:sz w:val="44"/>
          <w:szCs w:val="44"/>
        </w:rPr>
      </w:pP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一、“承德健康码”和已经推行的“人员出入管理系统二维码”是什么关系？</w:t>
      </w:r>
    </w:p>
    <w:p w:rsidR="000F4536" w:rsidRPr="001A5117" w:rsidRDefault="000F4536" w:rsidP="00CF57DF">
      <w:pPr>
        <w:spacing w:line="620" w:lineRule="exact"/>
        <w:ind w:firstLineChars="200" w:firstLine="640"/>
        <w:jc w:val="left"/>
        <w:rPr>
          <w:rFonts w:ascii="仿宋_GB2312" w:eastAsia="仿宋_GB2312"/>
          <w:sz w:val="32"/>
          <w:szCs w:val="32"/>
        </w:rPr>
      </w:pPr>
      <w:r w:rsidRPr="001A5117">
        <w:rPr>
          <w:rFonts w:ascii="仿宋_GB2312" w:eastAsia="仿宋_GB2312" w:hint="eastAsia"/>
          <w:sz w:val="32"/>
          <w:szCs w:val="32"/>
        </w:rPr>
        <w:t>答：“承德健康码”和</w:t>
      </w:r>
      <w:r w:rsidRPr="001A5117">
        <w:rPr>
          <w:rFonts w:ascii="仿宋_GB2312" w:eastAsia="仿宋_GB2312" w:hAnsi="仿宋" w:hint="eastAsia"/>
          <w:sz w:val="32"/>
          <w:szCs w:val="28"/>
        </w:rPr>
        <w:t>“人员出入管理系统二维码”</w:t>
      </w:r>
      <w:r w:rsidRPr="001A5117">
        <w:rPr>
          <w:rFonts w:ascii="仿宋_GB2312" w:eastAsia="仿宋_GB2312" w:hint="eastAsia"/>
          <w:sz w:val="32"/>
          <w:szCs w:val="32"/>
        </w:rPr>
        <w:t>效力在承德范围内相同，可以通用，办理实行双自愿原则，即自愿选择是否办理、自愿选择办理“承德健康码”或者</w:t>
      </w:r>
      <w:r w:rsidRPr="001A5117">
        <w:rPr>
          <w:rFonts w:ascii="仿宋_GB2312" w:eastAsia="仿宋_GB2312" w:hAnsi="仿宋" w:hint="eastAsia"/>
          <w:sz w:val="32"/>
          <w:szCs w:val="28"/>
        </w:rPr>
        <w:t>“人员出入管理系统二维码”</w:t>
      </w:r>
      <w:r w:rsidRPr="001A5117">
        <w:rPr>
          <w:rFonts w:ascii="仿宋_GB2312" w:eastAsia="仿宋_GB2312" w:hint="eastAsia"/>
          <w:sz w:val="32"/>
          <w:szCs w:val="32"/>
        </w:rPr>
        <w:t>。“承德健康码”及</w:t>
      </w:r>
      <w:r w:rsidRPr="001A5117">
        <w:rPr>
          <w:rFonts w:ascii="仿宋_GB2312" w:eastAsia="仿宋_GB2312" w:hAnsi="仿宋" w:hint="eastAsia"/>
          <w:sz w:val="32"/>
          <w:szCs w:val="28"/>
        </w:rPr>
        <w:t>“人员出入管理系统二维码”</w:t>
      </w:r>
      <w:r w:rsidRPr="001A5117">
        <w:rPr>
          <w:rFonts w:ascii="仿宋_GB2312" w:eastAsia="仿宋_GB2312" w:hint="eastAsia"/>
          <w:sz w:val="32"/>
          <w:szCs w:val="32"/>
        </w:rPr>
        <w:t>为进入承德市及在承德市内的通行证，适用于所有在承、来承、返承人员。“承德健康码”作为全市出入通行的电子凭证，在配合出入检查时，可出示手机中自动生成的二维码作为健康状况凭证，实现了“一次申报、全市通用、动态管理、跨域互认”。</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二、“承德健康码”办理流程是什么？</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答：通过“支付宝”网络平台自行申报。</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①下载或打开支付宝</w:t>
      </w:r>
      <w:r w:rsidRPr="001A5117">
        <w:rPr>
          <w:rFonts w:ascii="仿宋_GB2312" w:eastAsia="仿宋_GB2312"/>
          <w:sz w:val="32"/>
          <w:szCs w:val="32"/>
        </w:rPr>
        <w:t>APP</w:t>
      </w:r>
      <w:r w:rsidRPr="001A5117">
        <w:rPr>
          <w:rFonts w:ascii="仿宋_GB2312" w:eastAsia="仿宋_GB2312" w:hint="eastAsia"/>
          <w:sz w:val="32"/>
          <w:szCs w:val="32"/>
        </w:rPr>
        <w:t>，完成实名注册。</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②支付宝首页搜索“承德健康码”。</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③点击“承德健康码”进入应用。</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④填写信息并提交。</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⑤根据“承德健康码”系统规则规定，生成对应的绿色、黄</w:t>
      </w:r>
      <w:r w:rsidRPr="001A5117">
        <w:rPr>
          <w:rFonts w:ascii="仿宋_GB2312" w:eastAsia="仿宋_GB2312" w:hint="eastAsia"/>
          <w:sz w:val="32"/>
          <w:szCs w:val="32"/>
        </w:rPr>
        <w:lastRenderedPageBreak/>
        <w:t>色或红色“承德健康码”。</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三、“承德健康码”三种颜色有什么作用？</w:t>
      </w:r>
    </w:p>
    <w:p w:rsidR="000F4536" w:rsidRPr="001A5117" w:rsidRDefault="000F4536" w:rsidP="00CF57DF">
      <w:pPr>
        <w:spacing w:line="620" w:lineRule="exact"/>
        <w:ind w:firstLineChars="200" w:firstLine="640"/>
        <w:rPr>
          <w:rFonts w:ascii="仿宋_GB2312" w:eastAsia="仿宋_GB2312" w:hAnsi="楷体_GB2312" w:cs="楷体_GB2312"/>
          <w:sz w:val="32"/>
          <w:szCs w:val="28"/>
        </w:rPr>
      </w:pPr>
      <w:r w:rsidRPr="001A5117">
        <w:rPr>
          <w:rFonts w:ascii="仿宋_GB2312" w:eastAsia="仿宋_GB2312" w:hAnsi="楷体_GB2312" w:cs="楷体_GB2312" w:hint="eastAsia"/>
          <w:sz w:val="32"/>
          <w:szCs w:val="28"/>
        </w:rPr>
        <w:t>答：“绿码”是配合本人身份证在全市正常出入通行的电子凭证。“黄码”、“红码”因不符合疫情管控的通行条件，需转为“绿码”后方能正常出行。</w:t>
      </w:r>
    </w:p>
    <w:p w:rsidR="000F4536" w:rsidRPr="001A5117" w:rsidRDefault="000F4536" w:rsidP="00CF57DF">
      <w:pPr>
        <w:widowControl/>
        <w:shd w:val="clear" w:color="auto" w:fill="FFFFFF"/>
        <w:spacing w:line="620" w:lineRule="exact"/>
        <w:ind w:firstLineChars="200" w:firstLine="640"/>
        <w:jc w:val="left"/>
        <w:rPr>
          <w:rFonts w:ascii="黑体" w:eastAsia="黑体" w:hAnsi="黑体"/>
          <w:sz w:val="32"/>
          <w:szCs w:val="32"/>
        </w:rPr>
      </w:pPr>
      <w:r w:rsidRPr="001A5117">
        <w:rPr>
          <w:rFonts w:ascii="黑体" w:eastAsia="黑体" w:hAnsi="黑体" w:hint="eastAsia"/>
          <w:sz w:val="32"/>
          <w:szCs w:val="32"/>
        </w:rPr>
        <w:t>四、“承德健康码”颜色是一成不变的吗？</w:t>
      </w:r>
    </w:p>
    <w:p w:rsidR="000F4536" w:rsidRPr="001A5117" w:rsidRDefault="000F4536" w:rsidP="00CF57DF">
      <w:pPr>
        <w:widowControl/>
        <w:shd w:val="clear" w:color="auto" w:fill="FFFFFF"/>
        <w:spacing w:line="620" w:lineRule="exact"/>
        <w:ind w:firstLineChars="200" w:firstLine="640"/>
        <w:jc w:val="left"/>
        <w:rPr>
          <w:rFonts w:ascii="仿宋_GB2312" w:eastAsia="仿宋_GB2312" w:hAnsi="黑体"/>
          <w:sz w:val="32"/>
          <w:szCs w:val="32"/>
        </w:rPr>
      </w:pPr>
      <w:r w:rsidRPr="001A5117">
        <w:rPr>
          <w:rFonts w:ascii="仿宋_GB2312" w:eastAsia="仿宋_GB2312" w:hAnsi="黑体" w:hint="eastAsia"/>
          <w:sz w:val="32"/>
          <w:szCs w:val="32"/>
        </w:rPr>
        <w:t>答：不是。提交后获得的“承德健康码”颜色仅为系统判断申报者的初始状态，之后会基于系统后台大数据的更新而实现颜色动态变化。“承德健康码”颜色是根据申报者填写的信息及其他信息进行综合评估，由系统自动生成，无法人工干预。</w:t>
      </w:r>
    </w:p>
    <w:p w:rsidR="000F4536" w:rsidRPr="001A5117" w:rsidRDefault="000F4536" w:rsidP="00CF57DF">
      <w:pPr>
        <w:spacing w:line="620" w:lineRule="exact"/>
        <w:ind w:firstLineChars="200" w:firstLine="640"/>
        <w:rPr>
          <w:rFonts w:ascii="黑体" w:eastAsia="黑体" w:hAnsi="黑体" w:cs="楷体_GB2312"/>
          <w:sz w:val="32"/>
          <w:szCs w:val="28"/>
        </w:rPr>
      </w:pPr>
      <w:r w:rsidRPr="001A5117">
        <w:rPr>
          <w:rFonts w:ascii="黑体" w:eastAsia="黑体" w:hAnsi="黑体" w:cs="楷体_GB2312" w:hint="eastAsia"/>
          <w:sz w:val="32"/>
          <w:szCs w:val="28"/>
        </w:rPr>
        <w:t>五、“承德健康码”可以由他人代办吗？</w:t>
      </w:r>
    </w:p>
    <w:p w:rsidR="000F4536" w:rsidRPr="001A5117" w:rsidRDefault="000F4536" w:rsidP="00CF57DF">
      <w:pPr>
        <w:spacing w:line="620" w:lineRule="exact"/>
        <w:ind w:firstLineChars="200" w:firstLine="640"/>
        <w:rPr>
          <w:rFonts w:ascii="仿宋_GB2312" w:eastAsia="仿宋_GB2312" w:hAnsi="楷体_GB2312" w:cs="楷体_GB2312"/>
          <w:sz w:val="32"/>
          <w:szCs w:val="28"/>
        </w:rPr>
      </w:pPr>
      <w:r w:rsidRPr="001A5117">
        <w:rPr>
          <w:rFonts w:ascii="仿宋_GB2312" w:eastAsia="仿宋_GB2312" w:hAnsi="楷体_GB2312" w:cs="楷体_GB2312" w:hint="eastAsia"/>
          <w:sz w:val="32"/>
          <w:szCs w:val="28"/>
        </w:rPr>
        <w:t>答：可以。</w:t>
      </w:r>
      <w:r w:rsidRPr="001A5117">
        <w:rPr>
          <w:rFonts w:ascii="仿宋_GB2312" w:eastAsia="仿宋_GB2312" w:hint="eastAsia"/>
          <w:sz w:val="32"/>
          <w:szCs w:val="32"/>
        </w:rPr>
        <w:t>“承德健康码”支持家人代办，在“承德健康码”页面点击“代人申请”，实现帮家人进行办理，最多可为</w:t>
      </w:r>
      <w:r w:rsidRPr="001A5117">
        <w:rPr>
          <w:rFonts w:ascii="仿宋_GB2312" w:eastAsia="仿宋_GB2312"/>
          <w:sz w:val="32"/>
          <w:szCs w:val="32"/>
        </w:rPr>
        <w:t>3</w:t>
      </w:r>
      <w:r w:rsidRPr="001A5117">
        <w:rPr>
          <w:rFonts w:ascii="仿宋_GB2312" w:eastAsia="仿宋_GB2312" w:hint="eastAsia"/>
          <w:sz w:val="32"/>
          <w:szCs w:val="32"/>
        </w:rPr>
        <w:t>人申请办理。</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六、</w:t>
      </w:r>
      <w:r w:rsidRPr="001A5117">
        <w:rPr>
          <w:rFonts w:ascii="黑体" w:eastAsia="黑体" w:hAnsi="黑体"/>
          <w:sz w:val="32"/>
          <w:szCs w:val="32"/>
        </w:rPr>
        <w:t>14</w:t>
      </w:r>
      <w:r w:rsidRPr="001A5117">
        <w:rPr>
          <w:rFonts w:ascii="黑体" w:eastAsia="黑体" w:hAnsi="黑体" w:hint="eastAsia"/>
          <w:sz w:val="32"/>
          <w:szCs w:val="32"/>
        </w:rPr>
        <w:t>天内去过国外的，可以申领“承德健康码”吗？</w:t>
      </w:r>
    </w:p>
    <w:p w:rsidR="000F4536" w:rsidRPr="001A5117" w:rsidRDefault="000F4536" w:rsidP="00CF57DF">
      <w:pPr>
        <w:spacing w:line="620" w:lineRule="exact"/>
        <w:ind w:firstLineChars="200" w:firstLine="640"/>
        <w:rPr>
          <w:rFonts w:ascii="仿宋_GB2312" w:eastAsia="仿宋_GB2312" w:hAnsi="黑体"/>
          <w:sz w:val="32"/>
          <w:szCs w:val="32"/>
        </w:rPr>
      </w:pPr>
      <w:r w:rsidRPr="001A5117">
        <w:rPr>
          <w:rFonts w:ascii="仿宋_GB2312" w:eastAsia="仿宋_GB2312" w:hAnsi="黑体" w:hint="eastAsia"/>
          <w:sz w:val="32"/>
          <w:szCs w:val="32"/>
        </w:rPr>
        <w:t>答：可以。在地区位置中选择“海外地区”。</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七、外籍人士可以使用境外手机号码申请“承德健康码”吗？</w:t>
      </w:r>
    </w:p>
    <w:p w:rsidR="000F4536" w:rsidRPr="001A5117" w:rsidRDefault="000F4536" w:rsidP="00CF57DF">
      <w:pPr>
        <w:spacing w:line="620" w:lineRule="exact"/>
        <w:ind w:firstLineChars="200" w:firstLine="640"/>
        <w:rPr>
          <w:rFonts w:ascii="仿宋_GB2312" w:eastAsia="仿宋_GB2312" w:hAnsi="黑体"/>
          <w:sz w:val="32"/>
          <w:szCs w:val="32"/>
        </w:rPr>
      </w:pPr>
      <w:r w:rsidRPr="001A5117">
        <w:rPr>
          <w:rFonts w:ascii="仿宋_GB2312" w:eastAsia="仿宋_GB2312" w:hAnsi="黑体" w:hint="eastAsia"/>
          <w:sz w:val="32"/>
          <w:szCs w:val="32"/>
        </w:rPr>
        <w:t>答：暂不支持凭境外手机号申请“承德健康码”，对于短期来承的商旅外籍人士，按传统入境方式提供管理和服务。</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八、“承德健康码”每日申请总量是否设有上限？</w:t>
      </w:r>
    </w:p>
    <w:p w:rsidR="000F4536" w:rsidRPr="001A5117" w:rsidRDefault="000F4536" w:rsidP="00CF57DF">
      <w:pPr>
        <w:spacing w:line="620" w:lineRule="exact"/>
        <w:ind w:firstLineChars="200" w:firstLine="640"/>
        <w:rPr>
          <w:rFonts w:ascii="仿宋_GB2312" w:eastAsia="仿宋_GB2312" w:hAnsi="黑体"/>
          <w:sz w:val="32"/>
          <w:szCs w:val="32"/>
        </w:rPr>
      </w:pPr>
      <w:r w:rsidRPr="001A5117">
        <w:rPr>
          <w:rFonts w:ascii="仿宋_GB2312" w:eastAsia="仿宋_GB2312" w:hAnsi="黑体" w:hint="eastAsia"/>
          <w:sz w:val="32"/>
          <w:szCs w:val="32"/>
        </w:rPr>
        <w:lastRenderedPageBreak/>
        <w:t>答：我市“承德健康码”不设申请上限。</w:t>
      </w:r>
    </w:p>
    <w:p w:rsidR="000F4536" w:rsidRPr="001A5117" w:rsidRDefault="000F4536" w:rsidP="00CF57DF">
      <w:pPr>
        <w:widowControl/>
        <w:shd w:val="clear" w:color="auto" w:fill="FFFFFF"/>
        <w:spacing w:line="620" w:lineRule="exact"/>
        <w:ind w:firstLineChars="200" w:firstLine="640"/>
        <w:jc w:val="left"/>
        <w:rPr>
          <w:rFonts w:ascii="黑体" w:eastAsia="黑体" w:hAnsi="黑体"/>
          <w:sz w:val="32"/>
          <w:szCs w:val="32"/>
        </w:rPr>
      </w:pPr>
      <w:r w:rsidRPr="001A5117">
        <w:rPr>
          <w:rFonts w:ascii="黑体" w:eastAsia="黑体" w:hAnsi="黑体" w:hint="eastAsia"/>
          <w:sz w:val="32"/>
          <w:szCs w:val="32"/>
        </w:rPr>
        <w:t>九、填写信息错误如何修改？</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答：如果申请“承德健康码”时信息填写错误了，请关注“承德健康码”页面是否有“重新填写”的提示，如有此提示，可再重新填写一次，但请注意每天只可修改</w:t>
      </w:r>
      <w:r w:rsidRPr="001A5117">
        <w:rPr>
          <w:rFonts w:ascii="仿宋_GB2312" w:eastAsia="仿宋_GB2312"/>
          <w:sz w:val="32"/>
          <w:szCs w:val="32"/>
        </w:rPr>
        <w:t>1</w:t>
      </w:r>
      <w:r w:rsidRPr="001A5117">
        <w:rPr>
          <w:rFonts w:ascii="仿宋_GB2312" w:eastAsia="仿宋_GB2312" w:hint="eastAsia"/>
          <w:sz w:val="32"/>
          <w:szCs w:val="32"/>
        </w:rPr>
        <w:t>次，所以请务必谨慎填写，避免再次操作错误。若修改后信息仍错误，请于第二天（</w:t>
      </w:r>
      <w:r w:rsidRPr="001A5117">
        <w:rPr>
          <w:rFonts w:ascii="仿宋_GB2312" w:eastAsia="仿宋_GB2312"/>
          <w:sz w:val="32"/>
          <w:szCs w:val="32"/>
        </w:rPr>
        <w:t>0</w:t>
      </w:r>
      <w:r w:rsidRPr="001A5117">
        <w:rPr>
          <w:rFonts w:ascii="仿宋_GB2312" w:eastAsia="仿宋_GB2312" w:hint="eastAsia"/>
          <w:sz w:val="32"/>
          <w:szCs w:val="32"/>
        </w:rPr>
        <w:t>点之后即可）再进行修改。</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十、谎报瞒报“承德健康码”申请信息的后果？</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仿宋_GB2312" w:eastAsia="仿宋_GB2312" w:hint="eastAsia"/>
          <w:sz w:val="32"/>
          <w:szCs w:val="32"/>
        </w:rPr>
        <w:t>答：在填报申请信息时，必须保证内容的真实性和完整性，否则将承担相应的法律责任。如有谎报瞒报行为，一律判定为“红码”，并对谎报瞒报信息人员依照相关规定进行严肃处理。</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十一、“承德健康码”申诉、答疑途径是什么？</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答：申请使用遇到问题时，可通过程序内的“常见问题”</w:t>
      </w:r>
      <w:r w:rsidRPr="001A5117">
        <w:rPr>
          <w:rFonts w:ascii="仿宋_GB2312" w:eastAsia="仿宋_GB2312"/>
          <w:sz w:val="32"/>
          <w:szCs w:val="32"/>
        </w:rPr>
        <w:t>?</w:t>
      </w:r>
      <w:r w:rsidRPr="001A5117">
        <w:rPr>
          <w:rFonts w:ascii="仿宋_GB2312" w:eastAsia="仿宋_GB2312" w:hint="eastAsia"/>
          <w:sz w:val="32"/>
          <w:szCs w:val="32"/>
        </w:rPr>
        <w:t>“在线咨询”进行解答或拨打市政府服务热线（</w:t>
      </w:r>
      <w:r w:rsidRPr="001A5117">
        <w:rPr>
          <w:rFonts w:ascii="仿宋_GB2312" w:eastAsia="仿宋_GB2312"/>
          <w:sz w:val="32"/>
          <w:szCs w:val="32"/>
        </w:rPr>
        <w:t>12345</w:t>
      </w:r>
      <w:r w:rsidRPr="001A5117">
        <w:rPr>
          <w:rFonts w:ascii="仿宋_GB2312" w:eastAsia="仿宋_GB2312" w:hint="eastAsia"/>
          <w:sz w:val="32"/>
          <w:szCs w:val="32"/>
        </w:rPr>
        <w:t>）进行咨询。</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十二、持“绿码”出入社区、单位、公共场所是否还需要做好自身防护、配合测量体温等检查？</w:t>
      </w:r>
    </w:p>
    <w:p w:rsidR="000F4536" w:rsidRPr="001A5117" w:rsidRDefault="000F4536" w:rsidP="00CF57DF">
      <w:pPr>
        <w:spacing w:line="620" w:lineRule="exact"/>
        <w:ind w:firstLineChars="200" w:firstLine="640"/>
        <w:rPr>
          <w:rFonts w:ascii="仿宋_GB2312" w:eastAsia="仿宋_GB2312"/>
          <w:sz w:val="32"/>
          <w:szCs w:val="32"/>
        </w:rPr>
      </w:pPr>
      <w:r w:rsidRPr="001A5117">
        <w:rPr>
          <w:rFonts w:ascii="仿宋_GB2312" w:eastAsia="仿宋_GB2312" w:hint="eastAsia"/>
          <w:sz w:val="32"/>
          <w:szCs w:val="32"/>
        </w:rPr>
        <w:t>答：持“绿码”出入社区、单位、公共场所以及乘坐公共交通工具时，仍需按要求做好自身防护，配合测量体温，做好受检、登记等工作。快递、物流配送、餐饮配送等行业持码人员在市域</w:t>
      </w:r>
      <w:r w:rsidRPr="001A5117">
        <w:rPr>
          <w:rFonts w:ascii="仿宋_GB2312" w:eastAsia="仿宋_GB2312" w:hint="eastAsia"/>
          <w:sz w:val="32"/>
          <w:szCs w:val="32"/>
        </w:rPr>
        <w:lastRenderedPageBreak/>
        <w:t>内开展送货上门服务等，须做到无接触配送。</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十三、持“绿码”是否可以随意串门、组织参加聚会等类似活动？</w:t>
      </w:r>
    </w:p>
    <w:p w:rsidR="000F4536" w:rsidRPr="001A5117" w:rsidRDefault="000F4536" w:rsidP="00CF57DF">
      <w:pPr>
        <w:spacing w:line="620" w:lineRule="exact"/>
        <w:ind w:firstLineChars="200" w:firstLine="640"/>
        <w:rPr>
          <w:rFonts w:ascii="仿宋_GB2312" w:eastAsia="仿宋_GB2312" w:hAnsi="黑体"/>
          <w:sz w:val="32"/>
          <w:szCs w:val="32"/>
        </w:rPr>
      </w:pPr>
      <w:r w:rsidRPr="001A5117">
        <w:rPr>
          <w:rFonts w:ascii="仿宋_GB2312" w:eastAsia="仿宋_GB2312" w:hAnsi="黑体" w:hint="eastAsia"/>
          <w:sz w:val="32"/>
          <w:szCs w:val="32"/>
        </w:rPr>
        <w:t>答：不可以。“承德健康码”主要用于复工复产和来承出差人员正常生产经营活动时的必要通行，持码人员仍应按要求减少非正常生产经营活动。“绿码”并非随意串门、组织参加聚会等活动的通行证，村、小区仍要严格执行进一步加强农村、社区服务管理“十二条措施”，落实出入登记、出入证和体温检测等制度，不得仅凭“绿码”放松对进出人员的管理。</w:t>
      </w:r>
    </w:p>
    <w:p w:rsidR="000F4536" w:rsidRPr="001A5117" w:rsidRDefault="000F4536" w:rsidP="00CF57DF">
      <w:pPr>
        <w:spacing w:line="620" w:lineRule="exact"/>
        <w:ind w:firstLineChars="200" w:firstLine="640"/>
        <w:rPr>
          <w:rFonts w:ascii="黑体" w:eastAsia="黑体" w:hAnsi="黑体"/>
          <w:sz w:val="32"/>
          <w:szCs w:val="32"/>
        </w:rPr>
      </w:pPr>
      <w:r w:rsidRPr="001A5117">
        <w:rPr>
          <w:rFonts w:ascii="黑体" w:eastAsia="黑体" w:hAnsi="黑体" w:hint="eastAsia"/>
          <w:sz w:val="32"/>
          <w:szCs w:val="32"/>
        </w:rPr>
        <w:t>十四、“承德健康码”制度的执行期限是什么？</w:t>
      </w:r>
    </w:p>
    <w:p w:rsidR="000F4536" w:rsidRPr="001A5117" w:rsidRDefault="000F4536" w:rsidP="007E34BF">
      <w:pPr>
        <w:spacing w:line="620" w:lineRule="exact"/>
        <w:ind w:firstLineChars="200" w:firstLine="640"/>
      </w:pPr>
      <w:r w:rsidRPr="001A5117">
        <w:rPr>
          <w:rFonts w:ascii="仿宋_GB2312" w:eastAsia="仿宋_GB2312" w:hint="eastAsia"/>
          <w:sz w:val="32"/>
          <w:szCs w:val="32"/>
        </w:rPr>
        <w:t>答：“承德健康码”制度是疫情防控期间一项临时性政策，将根据国家、省相关部署要求以及我市疫情防控和经济社会发展形势需要适时进行调整。</w:t>
      </w:r>
    </w:p>
    <w:sectPr w:rsidR="000F4536" w:rsidRPr="001A5117" w:rsidSect="00B91EA6">
      <w:headerReference w:type="even" r:id="rId7"/>
      <w:headerReference w:type="default" r:id="rId8"/>
      <w:footerReference w:type="even" r:id="rId9"/>
      <w:footerReference w:type="default" r:id="rId10"/>
      <w:headerReference w:type="firs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12" w:rsidRDefault="00C05212">
      <w:r>
        <w:separator/>
      </w:r>
    </w:p>
  </w:endnote>
  <w:endnote w:type="continuationSeparator" w:id="0">
    <w:p w:rsidR="00C05212" w:rsidRDefault="00C0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Pr="00B91EA6" w:rsidRDefault="000F4536">
    <w:pPr>
      <w:pStyle w:val="a4"/>
      <w:rPr>
        <w:rFonts w:ascii="宋体"/>
        <w:sz w:val="28"/>
        <w:szCs w:val="28"/>
      </w:rPr>
    </w:pPr>
    <w:r w:rsidRPr="00B91EA6">
      <w:rPr>
        <w:rFonts w:ascii="宋体" w:hAnsi="宋体"/>
        <w:sz w:val="28"/>
        <w:szCs w:val="28"/>
      </w:rPr>
      <w:fldChar w:fldCharType="begin"/>
    </w:r>
    <w:r w:rsidRPr="00B91EA6">
      <w:rPr>
        <w:rFonts w:ascii="宋体" w:hAnsi="宋体"/>
        <w:sz w:val="28"/>
        <w:szCs w:val="28"/>
      </w:rPr>
      <w:instrText xml:space="preserve"> PAGE   \* MERGEFORMAT </w:instrText>
    </w:r>
    <w:r w:rsidRPr="00B91EA6">
      <w:rPr>
        <w:rFonts w:ascii="宋体" w:hAnsi="宋体"/>
        <w:sz w:val="28"/>
        <w:szCs w:val="28"/>
      </w:rPr>
      <w:fldChar w:fldCharType="separate"/>
    </w:r>
    <w:r w:rsidR="007C21FA" w:rsidRPr="007C21FA">
      <w:rPr>
        <w:rFonts w:ascii="宋体" w:hAnsi="宋体"/>
        <w:noProof/>
        <w:sz w:val="28"/>
        <w:szCs w:val="28"/>
        <w:lang w:val="zh-CN"/>
      </w:rPr>
      <w:t>-</w:t>
    </w:r>
    <w:r w:rsidR="007C21FA">
      <w:rPr>
        <w:rFonts w:ascii="宋体" w:hAnsi="宋体"/>
        <w:noProof/>
        <w:sz w:val="28"/>
        <w:szCs w:val="28"/>
      </w:rPr>
      <w:t xml:space="preserve"> 4 -</w:t>
    </w:r>
    <w:r w:rsidRPr="00B91EA6">
      <w:rPr>
        <w:rFonts w:ascii="宋体" w:hAnsi="宋体"/>
        <w:sz w:val="28"/>
        <w:szCs w:val="28"/>
      </w:rPr>
      <w:fldChar w:fldCharType="end"/>
    </w:r>
  </w:p>
  <w:p w:rsidR="000F4536" w:rsidRDefault="000F45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Pr="00B91EA6" w:rsidRDefault="000F4536">
    <w:pPr>
      <w:pStyle w:val="a4"/>
      <w:jc w:val="right"/>
      <w:rPr>
        <w:rFonts w:ascii="宋体"/>
        <w:sz w:val="28"/>
        <w:szCs w:val="28"/>
      </w:rPr>
    </w:pPr>
    <w:r w:rsidRPr="00B91EA6">
      <w:rPr>
        <w:rFonts w:ascii="宋体" w:hAnsi="宋体"/>
        <w:sz w:val="28"/>
        <w:szCs w:val="28"/>
      </w:rPr>
      <w:fldChar w:fldCharType="begin"/>
    </w:r>
    <w:r w:rsidRPr="00B91EA6">
      <w:rPr>
        <w:rFonts w:ascii="宋体" w:hAnsi="宋体"/>
        <w:sz w:val="28"/>
        <w:szCs w:val="28"/>
      </w:rPr>
      <w:instrText xml:space="preserve"> PAGE   \* MERGEFORMAT </w:instrText>
    </w:r>
    <w:r w:rsidRPr="00B91EA6">
      <w:rPr>
        <w:rFonts w:ascii="宋体" w:hAnsi="宋体"/>
        <w:sz w:val="28"/>
        <w:szCs w:val="28"/>
      </w:rPr>
      <w:fldChar w:fldCharType="separate"/>
    </w:r>
    <w:r w:rsidR="007C21FA" w:rsidRPr="007C21FA">
      <w:rPr>
        <w:rFonts w:ascii="宋体" w:hAnsi="宋体"/>
        <w:noProof/>
        <w:sz w:val="28"/>
        <w:szCs w:val="28"/>
        <w:lang w:val="zh-CN"/>
      </w:rPr>
      <w:t>-</w:t>
    </w:r>
    <w:r w:rsidR="007C21FA">
      <w:rPr>
        <w:rFonts w:ascii="宋体" w:hAnsi="宋体"/>
        <w:noProof/>
        <w:sz w:val="28"/>
        <w:szCs w:val="28"/>
      </w:rPr>
      <w:t xml:space="preserve"> 1 -</w:t>
    </w:r>
    <w:r w:rsidRPr="00B91EA6">
      <w:rPr>
        <w:rFonts w:ascii="宋体" w:hAnsi="宋体"/>
        <w:sz w:val="28"/>
        <w:szCs w:val="28"/>
      </w:rPr>
      <w:fldChar w:fldCharType="end"/>
    </w:r>
  </w:p>
  <w:p w:rsidR="000F4536" w:rsidRDefault="000F45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12" w:rsidRDefault="00C05212">
      <w:r>
        <w:separator/>
      </w:r>
    </w:p>
  </w:footnote>
  <w:footnote w:type="continuationSeparator" w:id="0">
    <w:p w:rsidR="00C05212" w:rsidRDefault="00C0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rsidP="00663FD7">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536" w:rsidRDefault="000F4536">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C711"/>
    <w:multiLevelType w:val="singleLevel"/>
    <w:tmpl w:val="066CC711"/>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7B1"/>
    <w:rsid w:val="000275F2"/>
    <w:rsid w:val="00072919"/>
    <w:rsid w:val="000A180B"/>
    <w:rsid w:val="000E3C56"/>
    <w:rsid w:val="000F4536"/>
    <w:rsid w:val="001A5117"/>
    <w:rsid w:val="001F7B57"/>
    <w:rsid w:val="00253FE1"/>
    <w:rsid w:val="00255325"/>
    <w:rsid w:val="00264FC9"/>
    <w:rsid w:val="002755A7"/>
    <w:rsid w:val="002B0C44"/>
    <w:rsid w:val="002C6D5F"/>
    <w:rsid w:val="00342431"/>
    <w:rsid w:val="00363A97"/>
    <w:rsid w:val="003B24CB"/>
    <w:rsid w:val="003C4A22"/>
    <w:rsid w:val="004D65D8"/>
    <w:rsid w:val="005001CC"/>
    <w:rsid w:val="00571C95"/>
    <w:rsid w:val="00587149"/>
    <w:rsid w:val="00663FD7"/>
    <w:rsid w:val="00700AF1"/>
    <w:rsid w:val="0071127B"/>
    <w:rsid w:val="0075582A"/>
    <w:rsid w:val="007834BC"/>
    <w:rsid w:val="007B039F"/>
    <w:rsid w:val="007C21FA"/>
    <w:rsid w:val="007E1EC0"/>
    <w:rsid w:val="007E34BF"/>
    <w:rsid w:val="007F1C4C"/>
    <w:rsid w:val="00833976"/>
    <w:rsid w:val="008E3936"/>
    <w:rsid w:val="009123B9"/>
    <w:rsid w:val="009550F4"/>
    <w:rsid w:val="009619F7"/>
    <w:rsid w:val="00965DC4"/>
    <w:rsid w:val="00A74665"/>
    <w:rsid w:val="00B33F74"/>
    <w:rsid w:val="00B91EA6"/>
    <w:rsid w:val="00B957B1"/>
    <w:rsid w:val="00BC4FBB"/>
    <w:rsid w:val="00C05212"/>
    <w:rsid w:val="00C14931"/>
    <w:rsid w:val="00C55772"/>
    <w:rsid w:val="00CA18BC"/>
    <w:rsid w:val="00CA675D"/>
    <w:rsid w:val="00CB1E03"/>
    <w:rsid w:val="00CD47EA"/>
    <w:rsid w:val="00CF57DF"/>
    <w:rsid w:val="00D826F6"/>
    <w:rsid w:val="00DA320F"/>
    <w:rsid w:val="00DB4859"/>
    <w:rsid w:val="00DF579A"/>
    <w:rsid w:val="00E12BBA"/>
    <w:rsid w:val="00E149EC"/>
    <w:rsid w:val="00E16D0A"/>
    <w:rsid w:val="00E52F40"/>
    <w:rsid w:val="00E63F2F"/>
    <w:rsid w:val="00EC2C5D"/>
    <w:rsid w:val="00F10366"/>
    <w:rsid w:val="00F93F94"/>
    <w:rsid w:val="00FE27F8"/>
    <w:rsid w:val="05984C20"/>
    <w:rsid w:val="05BB0A68"/>
    <w:rsid w:val="06094501"/>
    <w:rsid w:val="0A166464"/>
    <w:rsid w:val="0CEB3D8F"/>
    <w:rsid w:val="0CEB6479"/>
    <w:rsid w:val="0DBF5705"/>
    <w:rsid w:val="10B52214"/>
    <w:rsid w:val="118B4012"/>
    <w:rsid w:val="1584508A"/>
    <w:rsid w:val="1AAB37CE"/>
    <w:rsid w:val="1F0B4D21"/>
    <w:rsid w:val="20CB0C70"/>
    <w:rsid w:val="20F86B0E"/>
    <w:rsid w:val="25362096"/>
    <w:rsid w:val="27A87D77"/>
    <w:rsid w:val="28147E6C"/>
    <w:rsid w:val="2C3726E5"/>
    <w:rsid w:val="319E79E5"/>
    <w:rsid w:val="3552353C"/>
    <w:rsid w:val="35CE696E"/>
    <w:rsid w:val="36BF2B38"/>
    <w:rsid w:val="39063527"/>
    <w:rsid w:val="390F0110"/>
    <w:rsid w:val="3A211D47"/>
    <w:rsid w:val="3A2F4C13"/>
    <w:rsid w:val="3C706146"/>
    <w:rsid w:val="3F944A5D"/>
    <w:rsid w:val="415725F6"/>
    <w:rsid w:val="4711734E"/>
    <w:rsid w:val="4A68306B"/>
    <w:rsid w:val="4C0C1A22"/>
    <w:rsid w:val="4C6A2CE6"/>
    <w:rsid w:val="542C196C"/>
    <w:rsid w:val="54901EFE"/>
    <w:rsid w:val="56461670"/>
    <w:rsid w:val="57324D19"/>
    <w:rsid w:val="5D3D3B34"/>
    <w:rsid w:val="5E2A5819"/>
    <w:rsid w:val="5FA4282B"/>
    <w:rsid w:val="6BA570FD"/>
    <w:rsid w:val="6EFB50A8"/>
    <w:rsid w:val="6F613553"/>
    <w:rsid w:val="717F40CF"/>
    <w:rsid w:val="7836367E"/>
    <w:rsid w:val="7EAF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B9B6C9-5D89-4866-8EB3-18E4B192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123B9"/>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9123B9"/>
    <w:pPr>
      <w:spacing w:after="120"/>
    </w:pPr>
  </w:style>
  <w:style w:type="character" w:customStyle="1" w:styleId="Char">
    <w:name w:val="正文文本 Char"/>
    <w:link w:val="a0"/>
    <w:uiPriority w:val="99"/>
    <w:semiHidden/>
    <w:locked/>
    <w:rsid w:val="007E1EC0"/>
    <w:rPr>
      <w:rFonts w:cs="Times New Roman"/>
    </w:rPr>
  </w:style>
  <w:style w:type="paragraph" w:styleId="a4">
    <w:name w:val="footer"/>
    <w:basedOn w:val="a"/>
    <w:link w:val="Char0"/>
    <w:uiPriority w:val="99"/>
    <w:rsid w:val="009123B9"/>
    <w:pPr>
      <w:tabs>
        <w:tab w:val="center" w:pos="4153"/>
        <w:tab w:val="right" w:pos="8306"/>
      </w:tabs>
      <w:snapToGrid w:val="0"/>
      <w:jc w:val="left"/>
    </w:pPr>
    <w:rPr>
      <w:sz w:val="18"/>
      <w:szCs w:val="18"/>
    </w:rPr>
  </w:style>
  <w:style w:type="character" w:customStyle="1" w:styleId="Char0">
    <w:name w:val="页脚 Char"/>
    <w:link w:val="a4"/>
    <w:uiPriority w:val="99"/>
    <w:locked/>
    <w:rsid w:val="007E1EC0"/>
    <w:rPr>
      <w:rFonts w:cs="Times New Roman"/>
      <w:sz w:val="18"/>
      <w:szCs w:val="18"/>
    </w:rPr>
  </w:style>
  <w:style w:type="paragraph" w:styleId="a5">
    <w:name w:val="header"/>
    <w:basedOn w:val="a"/>
    <w:link w:val="Char1"/>
    <w:uiPriority w:val="99"/>
    <w:rsid w:val="009123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link w:val="a5"/>
    <w:uiPriority w:val="99"/>
    <w:semiHidden/>
    <w:locked/>
    <w:rsid w:val="007E1EC0"/>
    <w:rPr>
      <w:rFonts w:cs="Times New Roman"/>
      <w:sz w:val="18"/>
      <w:szCs w:val="18"/>
    </w:rPr>
  </w:style>
  <w:style w:type="paragraph" w:styleId="a6">
    <w:name w:val="Normal (Web)"/>
    <w:basedOn w:val="a"/>
    <w:uiPriority w:val="99"/>
    <w:rsid w:val="009123B9"/>
    <w:pPr>
      <w:widowControl/>
      <w:spacing w:before="100" w:beforeAutospacing="1" w:after="100" w:afterAutospacing="1"/>
      <w:jc w:val="left"/>
    </w:pPr>
    <w:rPr>
      <w:rFonts w:ascii="宋体" w:hAnsi="宋体" w:cs="宋体"/>
      <w:kern w:val="0"/>
      <w:sz w:val="24"/>
      <w:szCs w:val="24"/>
    </w:rPr>
  </w:style>
  <w:style w:type="paragraph" w:customStyle="1" w:styleId="1">
    <w:name w:val="列表段落1"/>
    <w:basedOn w:val="a"/>
    <w:uiPriority w:val="99"/>
    <w:rsid w:val="009123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2</cp:revision>
  <cp:lastPrinted>2020-03-13T09:33:00Z</cp:lastPrinted>
  <dcterms:created xsi:type="dcterms:W3CDTF">2020-03-14T02:27:00Z</dcterms:created>
  <dcterms:modified xsi:type="dcterms:W3CDTF">2020-03-14T02:27:00Z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